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A5942D" w14:textId="47D6C000" w:rsidR="0073595F" w:rsidRPr="00BB370E" w:rsidRDefault="00B40E99" w:rsidP="0073595F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bookmarkStart w:id="0" w:name="OLE_LINK12"/>
      <w:bookmarkStart w:id="1" w:name="OLE_LINK13"/>
      <w:r>
        <w:rPr>
          <w:rStyle w:val="af7"/>
          <w:rFonts w:ascii="Arial" w:hAnsi="Arial" w:cs="Arial"/>
          <w:b/>
          <w:lang w:eastAsia="en-US"/>
        </w:rPr>
        <w:t>3GPP TSG-RAN4 Meeting #</w:t>
      </w:r>
      <w:r w:rsidR="00E77153">
        <w:rPr>
          <w:rStyle w:val="af7"/>
          <w:rFonts w:ascii="Arial" w:eastAsiaTheme="minorEastAsia" w:hAnsi="Arial" w:cs="Arial" w:hint="eastAsia"/>
          <w:b/>
        </w:rPr>
        <w:t>10</w:t>
      </w:r>
      <w:r w:rsidR="006D01B3">
        <w:rPr>
          <w:rStyle w:val="af7"/>
          <w:rFonts w:ascii="Arial" w:eastAsiaTheme="minorEastAsia" w:hAnsi="Arial" w:cs="Arial" w:hint="eastAsia"/>
          <w:b/>
        </w:rPr>
        <w:t>1</w:t>
      </w:r>
      <w:r w:rsidR="00002ACA">
        <w:rPr>
          <w:rStyle w:val="af7"/>
          <w:rFonts w:ascii="Arial" w:eastAsiaTheme="minorEastAsia" w:hAnsi="Arial" w:cs="Arial" w:hint="eastAsia"/>
          <w:b/>
        </w:rPr>
        <w:t>bis</w:t>
      </w:r>
      <w:r w:rsidR="00806436">
        <w:rPr>
          <w:rStyle w:val="af7"/>
          <w:rFonts w:ascii="Arial" w:eastAsiaTheme="minorEastAsia" w:hAnsi="Arial" w:cs="Arial" w:hint="eastAsia"/>
          <w:b/>
        </w:rPr>
        <w:t>-</w:t>
      </w:r>
      <w:r w:rsidR="00293A65" w:rsidRPr="00F41041">
        <w:rPr>
          <w:rStyle w:val="af7"/>
          <w:rFonts w:ascii="Arial" w:hAnsi="Arial" w:cs="Arial"/>
          <w:b/>
          <w:lang w:eastAsia="en-US"/>
        </w:rPr>
        <w:t>e</w:t>
      </w:r>
      <w:r w:rsidR="0073595F" w:rsidRPr="00F41041">
        <w:rPr>
          <w:rStyle w:val="af7"/>
          <w:rFonts w:ascii="Arial" w:hAnsi="Arial" w:cs="Arial"/>
          <w:b/>
          <w:lang w:eastAsia="en-US"/>
        </w:rPr>
        <w:tab/>
        <w:t xml:space="preserve">                            </w:t>
      </w:r>
      <w:r w:rsidR="00806436">
        <w:rPr>
          <w:rStyle w:val="af7"/>
          <w:rFonts w:ascii="Arial" w:hAnsi="Arial" w:cs="Arial"/>
          <w:b/>
          <w:lang w:eastAsia="en-US"/>
        </w:rPr>
        <w:t xml:space="preserve">                              </w:t>
      </w:r>
      <w:r w:rsidR="009F33F0" w:rsidRPr="009F33F0">
        <w:rPr>
          <w:rStyle w:val="af7"/>
          <w:rFonts w:ascii="Arial" w:hAnsi="Arial" w:cs="Arial"/>
          <w:b/>
          <w:lang w:eastAsia="en-US"/>
        </w:rPr>
        <w:t>R4-2200119</w:t>
      </w:r>
    </w:p>
    <w:p w14:paraId="13325D04" w14:textId="79C1CFA3" w:rsidR="0073595F" w:rsidRPr="00222041" w:rsidRDefault="0073595F" w:rsidP="0073595F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F41041">
        <w:rPr>
          <w:rStyle w:val="af7"/>
          <w:rFonts w:ascii="Arial" w:hAnsi="Arial" w:cs="Arial"/>
          <w:b/>
          <w:lang w:eastAsia="en-US"/>
        </w:rPr>
        <w:t>Electronic meeting,</w:t>
      </w:r>
      <w:bookmarkStart w:id="2" w:name="OLE_LINK1"/>
      <w:bookmarkStart w:id="3" w:name="OLE_LINK2"/>
      <w:r w:rsidR="006B74E1">
        <w:rPr>
          <w:rStyle w:val="af7"/>
          <w:rFonts w:ascii="Arial" w:eastAsiaTheme="minorEastAsia" w:hAnsi="Arial" w:cs="Arial" w:hint="eastAsia"/>
          <w:b/>
        </w:rPr>
        <w:t xml:space="preserve"> </w:t>
      </w:r>
      <w:r w:rsidR="00A04B47">
        <w:rPr>
          <w:rStyle w:val="af7"/>
          <w:rFonts w:ascii="Arial" w:eastAsiaTheme="minorEastAsia" w:hAnsi="Arial" w:cs="Arial" w:hint="eastAsia"/>
          <w:b/>
        </w:rPr>
        <w:t>Jan</w:t>
      </w:r>
      <w:r w:rsidR="00491C6B">
        <w:rPr>
          <w:rStyle w:val="af7"/>
          <w:rFonts w:ascii="Arial" w:eastAsiaTheme="minorEastAsia" w:hAnsi="Arial" w:cs="Arial" w:hint="eastAsia"/>
          <w:b/>
        </w:rPr>
        <w:t>.</w:t>
      </w:r>
      <w:r w:rsidR="006B74E1">
        <w:rPr>
          <w:rStyle w:val="af7"/>
          <w:rFonts w:ascii="Arial" w:eastAsiaTheme="minorEastAsia" w:hAnsi="Arial" w:cs="Arial" w:hint="eastAsia"/>
          <w:b/>
        </w:rPr>
        <w:t xml:space="preserve"> </w:t>
      </w:r>
      <w:r w:rsidR="006B74E1">
        <w:rPr>
          <w:rStyle w:val="af7"/>
          <w:rFonts w:ascii="Arial" w:hAnsi="Arial" w:cs="Arial"/>
          <w:b/>
          <w:lang w:eastAsia="en-US"/>
        </w:rPr>
        <w:t>1</w:t>
      </w:r>
      <w:r w:rsidR="00A04B47">
        <w:rPr>
          <w:rStyle w:val="af7"/>
          <w:rFonts w:ascii="Arial" w:eastAsiaTheme="minorEastAsia" w:hAnsi="Arial" w:cs="Arial" w:hint="eastAsia"/>
          <w:b/>
        </w:rPr>
        <w:t>7</w:t>
      </w:r>
      <w:r w:rsidR="00FA30E2" w:rsidRPr="00FA30E2">
        <w:rPr>
          <w:rStyle w:val="af7"/>
          <w:rFonts w:ascii="Arial" w:hAnsi="Arial" w:cs="Arial"/>
          <w:b/>
          <w:lang w:eastAsia="en-US"/>
        </w:rPr>
        <w:t xml:space="preserve"> –</w:t>
      </w:r>
      <w:r w:rsidR="00FA30E2">
        <w:rPr>
          <w:rStyle w:val="af7"/>
          <w:rFonts w:ascii="Arial" w:eastAsiaTheme="minorEastAsia" w:hAnsi="Arial" w:cs="Arial" w:hint="eastAsia"/>
          <w:b/>
        </w:rPr>
        <w:t xml:space="preserve"> </w:t>
      </w:r>
      <w:bookmarkEnd w:id="2"/>
      <w:bookmarkEnd w:id="3"/>
      <w:r w:rsidR="00A04B47">
        <w:rPr>
          <w:rStyle w:val="af7"/>
          <w:rFonts w:ascii="Arial" w:eastAsiaTheme="minorEastAsia" w:hAnsi="Arial" w:cs="Arial" w:hint="eastAsia"/>
          <w:b/>
        </w:rPr>
        <w:t>25</w:t>
      </w:r>
      <w:r w:rsidRPr="00F41041">
        <w:rPr>
          <w:rStyle w:val="af7"/>
          <w:rFonts w:ascii="Arial" w:hAnsi="Arial" w:cs="Arial"/>
          <w:b/>
          <w:lang w:eastAsia="en-US"/>
        </w:rPr>
        <w:t>, 202</w:t>
      </w:r>
      <w:r w:rsidR="00A04B47">
        <w:rPr>
          <w:rStyle w:val="af7"/>
          <w:rFonts w:ascii="Arial" w:eastAsiaTheme="minorEastAsia" w:hAnsi="Arial" w:cs="Arial" w:hint="eastAsia"/>
          <w:b/>
        </w:rPr>
        <w:t>2</w:t>
      </w:r>
    </w:p>
    <w:p w14:paraId="0E270DB1" w14:textId="2A730AF0" w:rsidR="0073595F" w:rsidRPr="00B56D79" w:rsidRDefault="0073595F" w:rsidP="0073595F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F41041">
        <w:rPr>
          <w:rStyle w:val="af7"/>
          <w:rFonts w:ascii="Arial" w:hAnsi="Arial" w:cs="Arial"/>
          <w:b/>
          <w:lang w:eastAsia="en-US"/>
        </w:rPr>
        <w:t>Title:</w:t>
      </w:r>
      <w:r w:rsidRPr="00F41041">
        <w:rPr>
          <w:rStyle w:val="af7"/>
          <w:rFonts w:ascii="Arial" w:hAnsi="Arial" w:cs="Arial"/>
          <w:b/>
          <w:lang w:eastAsia="en-US"/>
        </w:rPr>
        <w:tab/>
      </w:r>
      <w:r w:rsidR="002D1F57" w:rsidRPr="002D1F57">
        <w:rPr>
          <w:rStyle w:val="af7"/>
          <w:rFonts w:ascii="Arial" w:eastAsiaTheme="minorEastAsia" w:hAnsi="Arial" w:cs="Arial"/>
          <w:b/>
        </w:rPr>
        <w:t xml:space="preserve">Reply LS on the reporting of the </w:t>
      </w:r>
      <w:proofErr w:type="spellStart"/>
      <w:r w:rsidR="002D1F57" w:rsidRPr="002D1F57">
        <w:rPr>
          <w:rStyle w:val="af7"/>
          <w:rFonts w:ascii="Arial" w:eastAsiaTheme="minorEastAsia" w:hAnsi="Arial" w:cs="Arial"/>
          <w:b/>
        </w:rPr>
        <w:t>Tx</w:t>
      </w:r>
      <w:proofErr w:type="spellEnd"/>
      <w:r w:rsidR="002D1F57" w:rsidRPr="002D1F57">
        <w:rPr>
          <w:rStyle w:val="af7"/>
          <w:rFonts w:ascii="Arial" w:eastAsiaTheme="minorEastAsia" w:hAnsi="Arial" w:cs="Arial"/>
          <w:b/>
        </w:rPr>
        <w:t xml:space="preserve"> TEG association information</w:t>
      </w:r>
    </w:p>
    <w:p w14:paraId="0B44EB5D" w14:textId="77777777" w:rsidR="0073595F" w:rsidRPr="00F41041" w:rsidRDefault="0073595F" w:rsidP="0073595F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F41041">
        <w:rPr>
          <w:rStyle w:val="af7"/>
          <w:rFonts w:ascii="Arial" w:hAnsi="Arial" w:cs="Arial"/>
          <w:b/>
          <w:lang w:eastAsia="en-US"/>
        </w:rPr>
        <w:t>Source:</w:t>
      </w:r>
      <w:r w:rsidRPr="00F41041">
        <w:rPr>
          <w:rStyle w:val="af7"/>
          <w:rFonts w:ascii="Arial" w:hAnsi="Arial" w:cs="Arial"/>
          <w:b/>
          <w:lang w:eastAsia="en-US"/>
        </w:rPr>
        <w:tab/>
        <w:t>CATT</w:t>
      </w:r>
    </w:p>
    <w:p w14:paraId="6E05FAC4" w14:textId="5616341E" w:rsidR="0073595F" w:rsidRPr="008D01F7" w:rsidRDefault="0073595F" w:rsidP="0073595F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F41041">
        <w:rPr>
          <w:rStyle w:val="af7"/>
          <w:rFonts w:ascii="Arial" w:hAnsi="Arial" w:cs="Arial"/>
          <w:b/>
          <w:lang w:eastAsia="en-US"/>
        </w:rPr>
        <w:t>Agenda Item:</w:t>
      </w:r>
      <w:r w:rsidRPr="00F41041">
        <w:rPr>
          <w:rStyle w:val="af7"/>
          <w:rFonts w:ascii="Arial" w:hAnsi="Arial" w:cs="Arial"/>
          <w:b/>
          <w:lang w:eastAsia="en-US"/>
        </w:rPr>
        <w:tab/>
      </w:r>
      <w:r w:rsidR="009E1618">
        <w:rPr>
          <w:rStyle w:val="af7"/>
          <w:rFonts w:ascii="Arial" w:eastAsiaTheme="minorEastAsia" w:hAnsi="Arial" w:cs="Arial" w:hint="eastAsia"/>
          <w:b/>
        </w:rPr>
        <w:t>6</w:t>
      </w:r>
      <w:r w:rsidR="00155C23" w:rsidRPr="00155C23">
        <w:rPr>
          <w:rStyle w:val="af7"/>
          <w:rFonts w:ascii="Arial" w:hAnsi="Arial" w:cs="Arial"/>
          <w:b/>
          <w:lang w:eastAsia="en-US"/>
        </w:rPr>
        <w:t>.21.2.</w:t>
      </w:r>
      <w:r w:rsidR="008D01F7">
        <w:rPr>
          <w:rStyle w:val="af7"/>
          <w:rFonts w:ascii="Arial" w:eastAsiaTheme="minorEastAsia" w:hAnsi="Arial" w:cs="Arial" w:hint="eastAsia"/>
          <w:b/>
        </w:rPr>
        <w:t>1</w:t>
      </w:r>
    </w:p>
    <w:bookmarkEnd w:id="0"/>
    <w:bookmarkEnd w:id="1"/>
    <w:p w14:paraId="767222F1" w14:textId="2B0B8E28" w:rsidR="00802EDF" w:rsidRPr="00F41041" w:rsidRDefault="00802EDF" w:rsidP="0073595F">
      <w:pPr>
        <w:pStyle w:val="afa"/>
        <w:spacing w:before="0" w:after="0" w:line="360" w:lineRule="auto"/>
        <w:rPr>
          <w:rFonts w:ascii="Arial" w:hAnsi="Arial" w:cs="Arial"/>
        </w:rPr>
      </w:pPr>
      <w:r w:rsidRPr="00F41041">
        <w:rPr>
          <w:rFonts w:ascii="Arial" w:hAnsi="Arial" w:cs="Arial"/>
        </w:rPr>
        <w:t>Document for:</w:t>
      </w:r>
      <w:r w:rsidRPr="00F41041">
        <w:rPr>
          <w:rFonts w:ascii="Arial" w:hAnsi="Arial" w:cs="Arial"/>
        </w:rPr>
        <w:tab/>
      </w:r>
      <w:bookmarkStart w:id="4" w:name="DocumentFor"/>
      <w:bookmarkEnd w:id="4"/>
      <w:r w:rsidR="00D13AFD">
        <w:rPr>
          <w:rFonts w:ascii="Arial" w:hAnsi="Arial" w:cs="Arial" w:hint="eastAsia"/>
        </w:rPr>
        <w:t>Approval</w:t>
      </w:r>
    </w:p>
    <w:p w14:paraId="13B36D91" w14:textId="77777777" w:rsidR="00C52F00" w:rsidRPr="00C52F00" w:rsidRDefault="00155B73" w:rsidP="00155B73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14:paraId="25B21A4B" w14:textId="089F85F6" w:rsidR="00CA5088" w:rsidRDefault="0059343C" w:rsidP="00845FE6">
      <w:pPr>
        <w:pStyle w:val="af0"/>
        <w:spacing w:line="360" w:lineRule="auto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RAN1#107e meeting, RAN1 has agreed the working assumption for providing </w:t>
      </w:r>
      <w:r w:rsidRPr="0059343C">
        <w:rPr>
          <w:lang w:val="en-US" w:eastAsia="zh-CN"/>
        </w:rPr>
        <w:t xml:space="preserve">association information of UL SRS resources for positioning with </w:t>
      </w:r>
      <w:proofErr w:type="spellStart"/>
      <w:r w:rsidRPr="0059343C">
        <w:rPr>
          <w:lang w:val="en-US" w:eastAsia="zh-CN"/>
        </w:rPr>
        <w:t>Tx</w:t>
      </w:r>
      <w:proofErr w:type="spellEnd"/>
      <w:r w:rsidRPr="0059343C">
        <w:rPr>
          <w:lang w:val="en-US" w:eastAsia="zh-CN"/>
        </w:rPr>
        <w:t xml:space="preserve"> TEGs</w:t>
      </w:r>
      <w:r>
        <w:rPr>
          <w:rFonts w:hint="eastAsia"/>
          <w:lang w:val="en-US" w:eastAsia="zh-CN"/>
        </w:rPr>
        <w:t xml:space="preserve"> if the UE support multiple</w:t>
      </w:r>
      <w:r w:rsidR="00583E10">
        <w:rPr>
          <w:rFonts w:hint="eastAsia"/>
          <w:lang w:val="en-US" w:eastAsia="zh-CN"/>
        </w:rPr>
        <w:t xml:space="preserve"> </w:t>
      </w:r>
      <w:proofErr w:type="spellStart"/>
      <w:r w:rsidR="00583E10">
        <w:rPr>
          <w:rFonts w:hint="eastAsia"/>
          <w:lang w:val="en-US" w:eastAsia="zh-CN"/>
        </w:rPr>
        <w:t>Tx</w:t>
      </w:r>
      <w:proofErr w:type="spellEnd"/>
      <w:r w:rsidR="00583E10">
        <w:rPr>
          <w:rFonts w:hint="eastAsia"/>
          <w:lang w:val="en-US" w:eastAsia="zh-CN"/>
        </w:rPr>
        <w:t xml:space="preserve"> TEGs</w:t>
      </w:r>
      <w:r w:rsidR="002B604E">
        <w:rPr>
          <w:rFonts w:hint="eastAsia"/>
          <w:lang w:val="en-US" w:eastAsia="zh-CN"/>
        </w:rPr>
        <w:t xml:space="preserve"> for each positioning method</w:t>
      </w:r>
      <w:r w:rsidR="00583E10">
        <w:rPr>
          <w:rFonts w:hint="eastAsia"/>
          <w:lang w:val="en-US" w:eastAsia="zh-CN"/>
        </w:rPr>
        <w:t xml:space="preserve">. </w:t>
      </w:r>
      <w:r w:rsidR="0019771D">
        <w:rPr>
          <w:rFonts w:hint="eastAsia"/>
          <w:lang w:val="en-US" w:eastAsia="zh-CN"/>
        </w:rPr>
        <w:t>O</w:t>
      </w:r>
      <w:r w:rsidR="000F542B">
        <w:rPr>
          <w:rFonts w:hint="eastAsia"/>
          <w:lang w:val="en-US" w:eastAsia="zh-CN"/>
        </w:rPr>
        <w:t>n</w:t>
      </w:r>
      <w:r w:rsidR="00133D01">
        <w:rPr>
          <w:rFonts w:hint="eastAsia"/>
          <w:lang w:val="en-US" w:eastAsia="zh-CN"/>
        </w:rPr>
        <w:t xml:space="preserve"> the reporting of the </w:t>
      </w:r>
      <w:proofErr w:type="spellStart"/>
      <w:r w:rsidR="00133D01">
        <w:rPr>
          <w:rFonts w:hint="eastAsia"/>
          <w:lang w:val="en-US" w:eastAsia="zh-CN"/>
        </w:rPr>
        <w:t>Tx</w:t>
      </w:r>
      <w:proofErr w:type="spellEnd"/>
      <w:r w:rsidR="00133D01">
        <w:rPr>
          <w:rFonts w:hint="eastAsia"/>
          <w:lang w:val="en-US" w:eastAsia="zh-CN"/>
        </w:rPr>
        <w:t xml:space="preserve"> TEG association information between </w:t>
      </w:r>
      <w:r w:rsidR="00133D01" w:rsidRPr="00133D01">
        <w:rPr>
          <w:lang w:val="en-US" w:eastAsia="zh-CN"/>
        </w:rPr>
        <w:t xml:space="preserve">UE </w:t>
      </w:r>
      <w:proofErr w:type="spellStart"/>
      <w:r w:rsidR="00133D01" w:rsidRPr="00133D01">
        <w:rPr>
          <w:lang w:val="en-US" w:eastAsia="zh-CN"/>
        </w:rPr>
        <w:t>Tx</w:t>
      </w:r>
      <w:proofErr w:type="spellEnd"/>
      <w:r w:rsidR="00133D01" w:rsidRPr="00133D01">
        <w:rPr>
          <w:lang w:val="en-US" w:eastAsia="zh-CN"/>
        </w:rPr>
        <w:t xml:space="preserve"> TEG IDs and SRS resources for positioning</w:t>
      </w:r>
      <w:r w:rsidR="000F542B">
        <w:rPr>
          <w:rFonts w:hint="eastAsia"/>
          <w:lang w:val="en-US" w:eastAsia="zh-CN"/>
        </w:rPr>
        <w:t>, RAN1 also</w:t>
      </w:r>
      <w:r w:rsidR="00E05E46">
        <w:rPr>
          <w:rFonts w:hint="eastAsia"/>
          <w:lang w:val="en-US" w:eastAsia="zh-CN"/>
        </w:rPr>
        <w:t xml:space="preserve"> has the following agreement</w:t>
      </w:r>
      <w:r w:rsidR="003A1400">
        <w:rPr>
          <w:rFonts w:hint="eastAsia"/>
          <w:lang w:val="en-US" w:eastAsia="zh-CN"/>
        </w:rPr>
        <w:t xml:space="preserve"> to support UE report the association information based on a configured periodicity. </w:t>
      </w:r>
      <w:r w:rsidR="006E4D3E">
        <w:rPr>
          <w:lang w:val="en-US" w:eastAsia="zh-CN"/>
        </w:rPr>
        <w:t>A</w:t>
      </w:r>
      <w:r w:rsidR="006E4D3E">
        <w:rPr>
          <w:rFonts w:hint="eastAsia"/>
          <w:lang w:val="en-US" w:eastAsia="zh-CN"/>
        </w:rPr>
        <w:t>nd RAN1 sent LS</w:t>
      </w:r>
      <w:r w:rsidR="00C32199">
        <w:rPr>
          <w:rFonts w:hint="eastAsia"/>
          <w:lang w:val="en-US" w:eastAsia="zh-CN"/>
        </w:rPr>
        <w:t xml:space="preserve"> [1]</w:t>
      </w:r>
      <w:r w:rsidR="006E4D3E">
        <w:rPr>
          <w:rFonts w:hint="eastAsia"/>
          <w:lang w:val="en-US" w:eastAsia="zh-CN"/>
        </w:rPr>
        <w:t xml:space="preserve"> to RAN4 to check </w:t>
      </w:r>
      <w:r w:rsidR="00E05E46">
        <w:rPr>
          <w:rFonts w:hint="eastAsia"/>
          <w:lang w:val="en-US" w:eastAsia="zh-CN"/>
        </w:rPr>
        <w:t>the agreement</w:t>
      </w:r>
      <w:r w:rsidR="006E4D3E">
        <w:rPr>
          <w:rFonts w:hint="eastAsia"/>
          <w:lang w:val="en-US" w:eastAsia="zh-CN"/>
        </w:rPr>
        <w:t xml:space="preserve"> and to decide when the </w:t>
      </w:r>
      <w:proofErr w:type="spellStart"/>
      <w:r w:rsidR="006E4D3E">
        <w:rPr>
          <w:rFonts w:hint="eastAsia"/>
          <w:lang w:val="en-US" w:eastAsia="zh-CN"/>
        </w:rPr>
        <w:t>Tx</w:t>
      </w:r>
      <w:proofErr w:type="spellEnd"/>
      <w:r w:rsidR="006E4D3E">
        <w:rPr>
          <w:rFonts w:hint="eastAsia"/>
          <w:lang w:val="en-US" w:eastAsia="zh-CN"/>
        </w:rPr>
        <w:t xml:space="preserve"> TEG association is changed.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CA5088" w14:paraId="4FBA6E96" w14:textId="77777777" w:rsidTr="00CA5088">
        <w:tc>
          <w:tcPr>
            <w:tcW w:w="9857" w:type="dxa"/>
          </w:tcPr>
          <w:p w14:paraId="73583A6E" w14:textId="77777777" w:rsidR="00CA5088" w:rsidRPr="00D67EC3" w:rsidRDefault="00CA5088" w:rsidP="00CA5088">
            <w:pPr>
              <w:rPr>
                <w:b/>
                <w:lang w:val="en-US" w:eastAsia="zh-CN"/>
              </w:rPr>
            </w:pPr>
            <w:r w:rsidRPr="00D67EC3">
              <w:rPr>
                <w:b/>
                <w:highlight w:val="green"/>
              </w:rPr>
              <w:t>Agreement</w:t>
            </w:r>
          </w:p>
          <w:p w14:paraId="1AC67F1B" w14:textId="77777777" w:rsidR="00CA5088" w:rsidRPr="00D67EC3" w:rsidRDefault="00CA5088" w:rsidP="00CA5088">
            <w:pPr>
              <w:numPr>
                <w:ilvl w:val="0"/>
                <w:numId w:val="35"/>
              </w:numPr>
              <w:spacing w:after="0" w:line="220" w:lineRule="exact"/>
              <w:contextualSpacing/>
              <w:rPr>
                <w:i/>
                <w:iCs/>
              </w:rPr>
            </w:pPr>
            <w:r w:rsidRPr="00D67EC3">
              <w:rPr>
                <w:i/>
                <w:iCs/>
              </w:rPr>
              <w:t xml:space="preserve">For UL-TDOA, supporting the following for the serving </w:t>
            </w:r>
            <w:proofErr w:type="spellStart"/>
            <w:r w:rsidRPr="00D67EC3">
              <w:rPr>
                <w:i/>
                <w:iCs/>
              </w:rPr>
              <w:t>gNB</w:t>
            </w:r>
            <w:proofErr w:type="spellEnd"/>
            <w:r w:rsidRPr="00D67EC3">
              <w:rPr>
                <w:i/>
                <w:iCs/>
              </w:rPr>
              <w:t xml:space="preserve"> to request a UE to report the </w:t>
            </w:r>
            <w:proofErr w:type="spellStart"/>
            <w:r w:rsidRPr="00D67EC3">
              <w:rPr>
                <w:i/>
                <w:iCs/>
              </w:rPr>
              <w:t>Tx</w:t>
            </w:r>
            <w:proofErr w:type="spellEnd"/>
            <w:r w:rsidRPr="00D67EC3">
              <w:rPr>
                <w:i/>
                <w:iCs/>
              </w:rPr>
              <w:t xml:space="preserve"> TEG association information between UE </w:t>
            </w:r>
            <w:proofErr w:type="spellStart"/>
            <w:r w:rsidRPr="00D67EC3">
              <w:rPr>
                <w:i/>
                <w:iCs/>
              </w:rPr>
              <w:t>Tx</w:t>
            </w:r>
            <w:proofErr w:type="spellEnd"/>
            <w:r w:rsidRPr="00D67EC3">
              <w:rPr>
                <w:i/>
                <w:iCs/>
              </w:rPr>
              <w:t xml:space="preserve"> TEG IDs and SRS resources for positioning, subject to UE capability of supporting UE </w:t>
            </w:r>
            <w:proofErr w:type="spellStart"/>
            <w:r w:rsidRPr="00D67EC3">
              <w:rPr>
                <w:i/>
                <w:iCs/>
              </w:rPr>
              <w:t>Tx</w:t>
            </w:r>
            <w:proofErr w:type="spellEnd"/>
            <w:r w:rsidRPr="00D67EC3">
              <w:rPr>
                <w:i/>
                <w:iCs/>
              </w:rPr>
              <w:t xml:space="preserve"> TEG:</w:t>
            </w:r>
          </w:p>
          <w:p w14:paraId="4C06ECEC" w14:textId="77777777" w:rsidR="00CA5088" w:rsidRPr="00D67EC3" w:rsidRDefault="00CA5088" w:rsidP="00CA5088">
            <w:pPr>
              <w:numPr>
                <w:ilvl w:val="1"/>
                <w:numId w:val="35"/>
              </w:numPr>
              <w:spacing w:after="0" w:line="220" w:lineRule="exact"/>
              <w:contextualSpacing/>
              <w:rPr>
                <w:i/>
                <w:iCs/>
              </w:rPr>
            </w:pPr>
            <w:r w:rsidRPr="00D67EC3">
              <w:rPr>
                <w:i/>
                <w:iCs/>
              </w:rPr>
              <w:t xml:space="preserve">Based on a configured periodicity, a UE may report the UE </w:t>
            </w:r>
            <w:proofErr w:type="spellStart"/>
            <w:r w:rsidRPr="00D67EC3">
              <w:rPr>
                <w:i/>
                <w:iCs/>
              </w:rPr>
              <w:t>Tx</w:t>
            </w:r>
            <w:proofErr w:type="spellEnd"/>
            <w:r w:rsidRPr="00D67EC3">
              <w:rPr>
                <w:i/>
                <w:iCs/>
              </w:rPr>
              <w:t xml:space="preserve"> TEG association for the SRS resources for positioning that have already been transmitted during the configured period </w:t>
            </w:r>
          </w:p>
          <w:p w14:paraId="40BC09D4" w14:textId="77777777" w:rsidR="00CA5088" w:rsidRPr="00D67EC3" w:rsidRDefault="00CA5088" w:rsidP="00CA5088">
            <w:pPr>
              <w:numPr>
                <w:ilvl w:val="2"/>
                <w:numId w:val="35"/>
              </w:numPr>
              <w:spacing w:after="0" w:line="220" w:lineRule="exact"/>
              <w:contextualSpacing/>
              <w:rPr>
                <w:i/>
                <w:iCs/>
                <w:color w:val="000000"/>
              </w:rPr>
            </w:pPr>
            <w:r w:rsidRPr="00D67EC3">
              <w:rPr>
                <w:i/>
                <w:iCs/>
                <w:color w:val="000000"/>
              </w:rPr>
              <w:t xml:space="preserve">It is up to RAN2 to decide how to indicate the change of the </w:t>
            </w:r>
            <w:proofErr w:type="spellStart"/>
            <w:r w:rsidRPr="00D67EC3">
              <w:rPr>
                <w:i/>
                <w:iCs/>
                <w:color w:val="000000"/>
              </w:rPr>
              <w:t>Tx</w:t>
            </w:r>
            <w:proofErr w:type="spellEnd"/>
            <w:r w:rsidRPr="00D67EC3">
              <w:rPr>
                <w:i/>
                <w:iCs/>
                <w:color w:val="000000"/>
              </w:rPr>
              <w:t xml:space="preserve"> TEG association during the configured period (e.g., using the timestamps)</w:t>
            </w:r>
          </w:p>
          <w:p w14:paraId="08D1D9AB" w14:textId="77777777" w:rsidR="00CA5088" w:rsidRPr="00D67EC3" w:rsidRDefault="00CA5088" w:rsidP="00CA5088">
            <w:pPr>
              <w:numPr>
                <w:ilvl w:val="2"/>
                <w:numId w:val="35"/>
              </w:numPr>
              <w:spacing w:after="0" w:line="220" w:lineRule="exact"/>
              <w:contextualSpacing/>
              <w:rPr>
                <w:i/>
                <w:iCs/>
                <w:color w:val="000000"/>
              </w:rPr>
            </w:pPr>
            <w:r w:rsidRPr="00D67EC3">
              <w:rPr>
                <w:i/>
                <w:iCs/>
                <w:color w:val="000000"/>
              </w:rPr>
              <w:t xml:space="preserve">It is up to RAN4 to decide when the </w:t>
            </w:r>
            <w:proofErr w:type="spellStart"/>
            <w:r w:rsidRPr="00D67EC3">
              <w:rPr>
                <w:i/>
                <w:iCs/>
                <w:color w:val="000000"/>
              </w:rPr>
              <w:t>Tx</w:t>
            </w:r>
            <w:proofErr w:type="spellEnd"/>
            <w:r w:rsidRPr="00D67EC3">
              <w:rPr>
                <w:i/>
                <w:iCs/>
                <w:color w:val="000000"/>
              </w:rPr>
              <w:t xml:space="preserve"> TEG association is changed</w:t>
            </w:r>
          </w:p>
          <w:p w14:paraId="75982BD1" w14:textId="77777777" w:rsidR="00CA5088" w:rsidRPr="00D67EC3" w:rsidRDefault="00CA5088" w:rsidP="00CA5088">
            <w:pPr>
              <w:numPr>
                <w:ilvl w:val="1"/>
                <w:numId w:val="35"/>
              </w:numPr>
              <w:spacing w:after="0" w:line="220" w:lineRule="exact"/>
              <w:contextualSpacing/>
              <w:rPr>
                <w:i/>
                <w:iCs/>
              </w:rPr>
            </w:pPr>
            <w:r w:rsidRPr="00D67EC3">
              <w:rPr>
                <w:i/>
                <w:iCs/>
              </w:rPr>
              <w:t>The values of the configurable periodicities are up to RAN2</w:t>
            </w:r>
          </w:p>
          <w:p w14:paraId="69D5E1B1" w14:textId="77777777" w:rsidR="00CA5088" w:rsidRPr="00D67EC3" w:rsidRDefault="00CA5088" w:rsidP="00CA5088">
            <w:pPr>
              <w:numPr>
                <w:ilvl w:val="1"/>
                <w:numId w:val="35"/>
              </w:numPr>
              <w:spacing w:after="0" w:line="220" w:lineRule="exact"/>
              <w:contextualSpacing/>
              <w:rPr>
                <w:i/>
                <w:iCs/>
              </w:rPr>
            </w:pPr>
            <w:r w:rsidRPr="00D67EC3">
              <w:rPr>
                <w:i/>
                <w:iCs/>
              </w:rPr>
              <w:t xml:space="preserve">Note: </w:t>
            </w:r>
            <w:proofErr w:type="spellStart"/>
            <w:r w:rsidRPr="00D67EC3">
              <w:rPr>
                <w:i/>
                <w:iCs/>
              </w:rPr>
              <w:t>Tx</w:t>
            </w:r>
            <w:proofErr w:type="spellEnd"/>
            <w:r w:rsidRPr="00D67EC3">
              <w:rPr>
                <w:i/>
                <w:iCs/>
              </w:rPr>
              <w:t xml:space="preserve"> TEG association information reporting by single request/response mode is assumed already supported with the previous agreement. </w:t>
            </w:r>
          </w:p>
          <w:p w14:paraId="4D402B60" w14:textId="77777777" w:rsidR="00CA5088" w:rsidRPr="00D67EC3" w:rsidRDefault="00CA5088" w:rsidP="00CA5088">
            <w:pPr>
              <w:numPr>
                <w:ilvl w:val="0"/>
                <w:numId w:val="35"/>
              </w:numPr>
              <w:spacing w:after="0" w:line="220" w:lineRule="exact"/>
              <w:contextualSpacing/>
              <w:rPr>
                <w:i/>
                <w:iCs/>
                <w:color w:val="000000"/>
              </w:rPr>
            </w:pPr>
            <w:r w:rsidRPr="00D67EC3">
              <w:rPr>
                <w:i/>
                <w:iCs/>
                <w:color w:val="000000"/>
              </w:rPr>
              <w:t>Send an LS to RAN2/RAN4 (cc: RAN3)</w:t>
            </w:r>
          </w:p>
          <w:p w14:paraId="31CCE72E" w14:textId="77777777" w:rsidR="00CA5088" w:rsidRPr="00D67EC3" w:rsidRDefault="00CA5088" w:rsidP="00CA5088">
            <w:pPr>
              <w:numPr>
                <w:ilvl w:val="1"/>
                <w:numId w:val="35"/>
              </w:numPr>
              <w:spacing w:after="0" w:line="220" w:lineRule="exact"/>
              <w:contextualSpacing/>
              <w:rPr>
                <w:i/>
                <w:iCs/>
                <w:color w:val="000000"/>
              </w:rPr>
            </w:pPr>
            <w:r w:rsidRPr="00D67EC3">
              <w:rPr>
                <w:i/>
                <w:iCs/>
                <w:color w:val="000000"/>
              </w:rPr>
              <w:t xml:space="preserve">to RAN2, including the following RAN1’s agreement related to the reporting of the UE </w:t>
            </w:r>
            <w:proofErr w:type="spellStart"/>
            <w:r w:rsidRPr="00D67EC3">
              <w:rPr>
                <w:i/>
                <w:iCs/>
                <w:color w:val="000000"/>
              </w:rPr>
              <w:t>Tx</w:t>
            </w:r>
            <w:proofErr w:type="spellEnd"/>
            <w:r w:rsidRPr="00D67EC3">
              <w:rPr>
                <w:i/>
                <w:iCs/>
                <w:color w:val="000000"/>
              </w:rPr>
              <w:t xml:space="preserve"> TEG, for RAN2 to work on the </w:t>
            </w:r>
            <w:proofErr w:type="spellStart"/>
            <w:r w:rsidRPr="00D67EC3">
              <w:rPr>
                <w:i/>
                <w:iCs/>
                <w:color w:val="000000"/>
              </w:rPr>
              <w:t>signaling</w:t>
            </w:r>
            <w:proofErr w:type="spellEnd"/>
          </w:p>
          <w:p w14:paraId="16582CC6" w14:textId="3467B195" w:rsidR="00CA5088" w:rsidRPr="00CA5088" w:rsidRDefault="00CA5088" w:rsidP="00CA5088">
            <w:pPr>
              <w:numPr>
                <w:ilvl w:val="1"/>
                <w:numId w:val="35"/>
              </w:numPr>
              <w:spacing w:after="0" w:line="220" w:lineRule="exact"/>
              <w:contextualSpacing/>
              <w:rPr>
                <w:i/>
                <w:iCs/>
                <w:color w:val="000000"/>
              </w:rPr>
            </w:pPr>
            <w:r w:rsidRPr="00D67EC3">
              <w:rPr>
                <w:i/>
                <w:iCs/>
                <w:color w:val="000000"/>
              </w:rPr>
              <w:t xml:space="preserve">to RAN4 for checking the agreement and work on how to decide when the </w:t>
            </w:r>
            <w:proofErr w:type="spellStart"/>
            <w:r w:rsidRPr="00D67EC3">
              <w:rPr>
                <w:i/>
                <w:iCs/>
                <w:color w:val="000000"/>
              </w:rPr>
              <w:t>Tx</w:t>
            </w:r>
            <w:proofErr w:type="spellEnd"/>
            <w:r w:rsidRPr="00D67EC3">
              <w:rPr>
                <w:i/>
                <w:iCs/>
                <w:color w:val="000000"/>
              </w:rPr>
              <w:t xml:space="preserve"> TEG association is changed</w:t>
            </w:r>
          </w:p>
        </w:tc>
      </w:tr>
    </w:tbl>
    <w:p w14:paraId="657F0A72" w14:textId="037F5CDA" w:rsidR="00AB1B48" w:rsidRPr="00F96CA1" w:rsidRDefault="002B213D" w:rsidP="004B2CA1">
      <w:pPr>
        <w:pStyle w:val="af0"/>
        <w:spacing w:beforeLines="50" w:before="120" w:line="360" w:lineRule="auto"/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this paper, we </w:t>
      </w:r>
      <w:r w:rsidR="00AA58B8">
        <w:rPr>
          <w:rFonts w:hint="eastAsia"/>
          <w:lang w:val="en-US" w:eastAsia="zh-CN"/>
        </w:rPr>
        <w:t>provide</w:t>
      </w:r>
      <w:r>
        <w:rPr>
          <w:rFonts w:hint="eastAsia"/>
          <w:lang w:val="en-US" w:eastAsia="zh-CN"/>
        </w:rPr>
        <w:t xml:space="preserve"> </w:t>
      </w:r>
      <w:r w:rsidR="004B2CA1">
        <w:rPr>
          <w:rFonts w:hint="eastAsia"/>
          <w:lang w:val="en-US" w:eastAsia="zh-CN"/>
        </w:rPr>
        <w:t>the</w:t>
      </w:r>
      <w:r w:rsidR="006D4031">
        <w:rPr>
          <w:rFonts w:hint="eastAsia"/>
          <w:lang w:val="en-US" w:eastAsia="zh-CN"/>
        </w:rPr>
        <w:t xml:space="preserve"> discussion</w:t>
      </w:r>
      <w:r w:rsidR="00336681">
        <w:rPr>
          <w:rFonts w:hint="eastAsia"/>
          <w:lang w:val="en-US" w:eastAsia="zh-CN"/>
        </w:rPr>
        <w:t xml:space="preserve"> on </w:t>
      </w:r>
      <w:r w:rsidR="004B2CA1">
        <w:rPr>
          <w:rFonts w:hint="eastAsia"/>
          <w:lang w:val="en-US" w:eastAsia="zh-CN"/>
        </w:rPr>
        <w:t>the agreement above</w:t>
      </w:r>
      <w:r w:rsidR="00AA58B8">
        <w:rPr>
          <w:lang w:val="en-US" w:eastAsia="zh-CN"/>
        </w:rPr>
        <w:t xml:space="preserve"> and give</w:t>
      </w:r>
      <w:r w:rsidR="00AA58B8">
        <w:rPr>
          <w:rFonts w:hint="eastAsia"/>
          <w:lang w:val="en-US" w:eastAsia="zh-CN"/>
        </w:rPr>
        <w:t xml:space="preserve"> our </w:t>
      </w:r>
      <w:r w:rsidR="00BF5935">
        <w:rPr>
          <w:rFonts w:hint="eastAsia"/>
          <w:lang w:val="en-US" w:eastAsia="zh-CN"/>
        </w:rPr>
        <w:t>views</w:t>
      </w:r>
      <w:r w:rsidR="004B2CA1">
        <w:rPr>
          <w:rFonts w:hint="eastAsia"/>
          <w:lang w:val="en-US" w:eastAsia="zh-CN"/>
        </w:rPr>
        <w:t xml:space="preserve"> on the reporting of </w:t>
      </w:r>
      <w:proofErr w:type="spellStart"/>
      <w:r w:rsidR="004B2CA1">
        <w:rPr>
          <w:rFonts w:hint="eastAsia"/>
          <w:lang w:val="en-US" w:eastAsia="zh-CN"/>
        </w:rPr>
        <w:t>Tx</w:t>
      </w:r>
      <w:proofErr w:type="spellEnd"/>
      <w:r w:rsidR="004B2CA1">
        <w:rPr>
          <w:rFonts w:hint="eastAsia"/>
          <w:lang w:val="en-US" w:eastAsia="zh-CN"/>
        </w:rPr>
        <w:t xml:space="preserve"> TEG association information</w:t>
      </w:r>
      <w:r w:rsidR="00636A76">
        <w:rPr>
          <w:rFonts w:hint="eastAsia"/>
          <w:lang w:val="en-US" w:eastAsia="zh-CN"/>
        </w:rPr>
        <w:t xml:space="preserve">. </w:t>
      </w:r>
      <w:r w:rsidR="006D4031">
        <w:rPr>
          <w:lang w:val="en-US" w:eastAsia="zh-CN"/>
        </w:rPr>
        <w:t>B</w:t>
      </w:r>
      <w:r w:rsidR="006D4031">
        <w:rPr>
          <w:rFonts w:hint="eastAsia"/>
          <w:lang w:val="en-US" w:eastAsia="zh-CN"/>
        </w:rPr>
        <w:t xml:space="preserve">ased on the discussions, </w:t>
      </w:r>
      <w:r w:rsidR="00515C79">
        <w:rPr>
          <w:rFonts w:hint="eastAsia"/>
          <w:lang w:val="en-US" w:eastAsia="zh-CN"/>
        </w:rPr>
        <w:t xml:space="preserve">a draft response LS is provided in the Annex. </w:t>
      </w:r>
    </w:p>
    <w:p w14:paraId="55C0AF26" w14:textId="77777777" w:rsidR="001C29F2" w:rsidRDefault="00155B73" w:rsidP="004C0452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14:paraId="724B6A22" w14:textId="10DCE294" w:rsidR="00B87F92" w:rsidRDefault="00CA38C5" w:rsidP="00700258">
      <w:pPr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>n previous RAN4 meeting, it has been agreed that the timing error grouping i</w:t>
      </w:r>
      <w:r w:rsidR="00AD63D8">
        <w:rPr>
          <w:rFonts w:hint="eastAsia"/>
          <w:lang w:val="en-US" w:eastAsia="zh-CN"/>
        </w:rPr>
        <w:t>s up to UE/TRP and no method will</w:t>
      </w:r>
      <w:r>
        <w:rPr>
          <w:rFonts w:hint="eastAsia"/>
          <w:lang w:val="en-US" w:eastAsia="zh-CN"/>
        </w:rPr>
        <w:t xml:space="preserve"> be defined in the specification</w:t>
      </w:r>
      <w:r w:rsidR="002A5C13">
        <w:rPr>
          <w:rFonts w:hint="eastAsia"/>
          <w:lang w:val="en-US" w:eastAsia="zh-CN"/>
        </w:rPr>
        <w:t xml:space="preserve"> which should also be applied for </w:t>
      </w:r>
      <w:proofErr w:type="spellStart"/>
      <w:r w:rsidR="002A5C13">
        <w:rPr>
          <w:rFonts w:hint="eastAsia"/>
          <w:lang w:val="en-US" w:eastAsia="zh-CN"/>
        </w:rPr>
        <w:t>Tx</w:t>
      </w:r>
      <w:proofErr w:type="spellEnd"/>
      <w:r w:rsidR="002A5C13">
        <w:rPr>
          <w:rFonts w:hint="eastAsia"/>
          <w:lang w:val="en-US" w:eastAsia="zh-CN"/>
        </w:rPr>
        <w:t xml:space="preserve"> TEGs</w:t>
      </w:r>
      <w:r>
        <w:rPr>
          <w:rFonts w:hint="eastAsia"/>
          <w:lang w:val="en-US" w:eastAsia="zh-CN"/>
        </w:rPr>
        <w:t xml:space="preserve">. </w:t>
      </w:r>
      <w:r w:rsidR="000F1420">
        <w:rPr>
          <w:rFonts w:hint="eastAsia"/>
          <w:lang w:val="en-US" w:eastAsia="zh-CN"/>
        </w:rPr>
        <w:t xml:space="preserve">So it is feasible and necessary for UE to report the TEG association information based on a configured periodicity. </w:t>
      </w:r>
      <w:r w:rsidR="00AD63D8">
        <w:rPr>
          <w:lang w:val="en-US" w:eastAsia="zh-CN"/>
        </w:rPr>
        <w:t>B</w:t>
      </w:r>
      <w:r w:rsidR="00AD63D8">
        <w:rPr>
          <w:rFonts w:hint="eastAsia"/>
          <w:lang w:val="en-US" w:eastAsia="zh-CN"/>
        </w:rPr>
        <w:t xml:space="preserve">ut since the TEG </w:t>
      </w:r>
      <w:r w:rsidR="00D84A7F">
        <w:rPr>
          <w:rFonts w:hint="eastAsia"/>
          <w:lang w:val="en-US" w:eastAsia="zh-CN"/>
        </w:rPr>
        <w:t>grouping is</w:t>
      </w:r>
      <w:r w:rsidR="00350BFF">
        <w:rPr>
          <w:rFonts w:hint="eastAsia"/>
          <w:lang w:val="en-US" w:eastAsia="zh-CN"/>
        </w:rPr>
        <w:t xml:space="preserve">  </w:t>
      </w:r>
      <w:r w:rsidR="00D84A7F">
        <w:rPr>
          <w:rFonts w:hint="eastAsia"/>
          <w:lang w:val="en-US" w:eastAsia="zh-CN"/>
        </w:rPr>
        <w:t xml:space="preserve">UE implementation, it means when the </w:t>
      </w:r>
      <w:proofErr w:type="spellStart"/>
      <w:r w:rsidR="00D84A7F">
        <w:rPr>
          <w:rFonts w:hint="eastAsia"/>
          <w:lang w:val="en-US" w:eastAsia="zh-CN"/>
        </w:rPr>
        <w:t>Tx</w:t>
      </w:r>
      <w:proofErr w:type="spellEnd"/>
      <w:r w:rsidR="00D84A7F">
        <w:rPr>
          <w:rFonts w:hint="eastAsia"/>
          <w:lang w:val="en-US" w:eastAsia="zh-CN"/>
        </w:rPr>
        <w:t xml:space="preserve"> TEG is changed is also depends on UE itself. </w:t>
      </w:r>
      <w:r w:rsidR="00153CEE">
        <w:rPr>
          <w:lang w:val="en-US" w:eastAsia="zh-CN"/>
        </w:rPr>
        <w:t>I</w:t>
      </w:r>
      <w:r w:rsidR="00153CEE">
        <w:rPr>
          <w:rFonts w:hint="eastAsia"/>
          <w:lang w:val="en-US" w:eastAsia="zh-CN"/>
        </w:rPr>
        <w:t xml:space="preserve">t is not practical to define the condition when the </w:t>
      </w:r>
      <w:proofErr w:type="spellStart"/>
      <w:r w:rsidR="00153CEE">
        <w:rPr>
          <w:rFonts w:hint="eastAsia"/>
          <w:lang w:val="en-US" w:eastAsia="zh-CN"/>
        </w:rPr>
        <w:t>Tx</w:t>
      </w:r>
      <w:proofErr w:type="spellEnd"/>
      <w:r w:rsidR="00153CEE">
        <w:rPr>
          <w:rFonts w:hint="eastAsia"/>
          <w:lang w:val="en-US" w:eastAsia="zh-CN"/>
        </w:rPr>
        <w:t xml:space="preserve"> TEG is changed</w:t>
      </w:r>
      <w:r w:rsidR="0042415B">
        <w:rPr>
          <w:rFonts w:hint="eastAsia"/>
          <w:lang w:val="en-US" w:eastAsia="zh-CN"/>
        </w:rPr>
        <w:t xml:space="preserve"> within the configured report periodicity</w:t>
      </w:r>
      <w:r w:rsidR="00153CEE">
        <w:rPr>
          <w:rFonts w:hint="eastAsia"/>
          <w:lang w:val="en-US" w:eastAsia="zh-CN"/>
        </w:rPr>
        <w:t xml:space="preserve">. </w:t>
      </w:r>
      <w:r w:rsidR="00485067">
        <w:rPr>
          <w:lang w:val="en-US" w:eastAsia="zh-CN"/>
        </w:rPr>
        <w:t>O</w:t>
      </w:r>
      <w:r w:rsidR="00485067">
        <w:rPr>
          <w:rFonts w:hint="eastAsia"/>
          <w:lang w:val="en-US" w:eastAsia="zh-CN"/>
        </w:rPr>
        <w:t>n the other hand,</w:t>
      </w:r>
      <w:r w:rsidR="00740DFF">
        <w:rPr>
          <w:rFonts w:hint="eastAsia"/>
          <w:lang w:val="en-US" w:eastAsia="zh-CN"/>
        </w:rPr>
        <w:t xml:space="preserve"> we think the change of TEG association should not be frequent. </w:t>
      </w:r>
      <w:r w:rsidR="0060238B">
        <w:rPr>
          <w:lang w:val="en-US" w:eastAsia="zh-CN"/>
        </w:rPr>
        <w:t>S</w:t>
      </w:r>
      <w:r w:rsidR="0060238B">
        <w:rPr>
          <w:rFonts w:hint="eastAsia"/>
          <w:lang w:val="en-US" w:eastAsia="zh-CN"/>
        </w:rPr>
        <w:t xml:space="preserve">o in our understanding, </w:t>
      </w:r>
      <w:r w:rsidR="007E3D5F">
        <w:rPr>
          <w:rFonts w:hint="eastAsia"/>
          <w:lang w:val="en-US" w:eastAsia="zh-CN"/>
        </w:rPr>
        <w:t xml:space="preserve">it is not necessary and practical to define the condition when the TEG association is changed. </w:t>
      </w:r>
    </w:p>
    <w:p w14:paraId="1BD98DF5" w14:textId="636F622F" w:rsidR="00B13FCD" w:rsidRPr="00B13FCD" w:rsidRDefault="00B13FCD" w:rsidP="00700258">
      <w:pPr>
        <w:rPr>
          <w:b/>
          <w:lang w:val="en-US" w:eastAsia="zh-CN"/>
        </w:rPr>
      </w:pPr>
      <w:r w:rsidRPr="00B13FCD">
        <w:rPr>
          <w:b/>
          <w:lang w:val="en-US" w:eastAsia="zh-CN"/>
        </w:rPr>
        <w:t>P</w:t>
      </w:r>
      <w:r w:rsidRPr="00B13FCD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1</w:t>
      </w:r>
      <w:r w:rsidRPr="00B13FCD">
        <w:rPr>
          <w:rFonts w:hint="eastAsia"/>
          <w:b/>
          <w:lang w:val="en-US" w:eastAsia="zh-CN"/>
        </w:rPr>
        <w:t xml:space="preserve">: </w:t>
      </w:r>
      <w:r w:rsidR="005C59D3">
        <w:rPr>
          <w:rFonts w:hint="eastAsia"/>
          <w:b/>
          <w:lang w:val="en-US" w:eastAsia="zh-CN"/>
        </w:rPr>
        <w:t>I</w:t>
      </w:r>
      <w:r w:rsidR="00EA2BBB">
        <w:rPr>
          <w:b/>
          <w:lang w:val="en-US" w:eastAsia="zh-CN"/>
        </w:rPr>
        <w:t xml:space="preserve">t is feasible </w:t>
      </w:r>
      <w:r w:rsidRPr="00B13FCD">
        <w:rPr>
          <w:b/>
          <w:lang w:val="en-US" w:eastAsia="zh-CN"/>
        </w:rPr>
        <w:t xml:space="preserve">for UE to report the TEG association information </w:t>
      </w:r>
      <w:r w:rsidR="005B20CB" w:rsidRPr="00B13FCD">
        <w:rPr>
          <w:b/>
          <w:lang w:val="en-US" w:eastAsia="zh-CN"/>
        </w:rPr>
        <w:t xml:space="preserve">between UE </w:t>
      </w:r>
      <w:proofErr w:type="spellStart"/>
      <w:r w:rsidR="005B20CB" w:rsidRPr="00B13FCD">
        <w:rPr>
          <w:b/>
          <w:lang w:val="en-US" w:eastAsia="zh-CN"/>
        </w:rPr>
        <w:t>Tx</w:t>
      </w:r>
      <w:proofErr w:type="spellEnd"/>
      <w:r w:rsidR="005B20CB" w:rsidRPr="00B13FCD">
        <w:rPr>
          <w:b/>
          <w:lang w:val="en-US" w:eastAsia="zh-CN"/>
        </w:rPr>
        <w:t xml:space="preserve"> TEG IDs and SRS resources for positioning </w:t>
      </w:r>
      <w:r w:rsidRPr="00B13FCD">
        <w:rPr>
          <w:b/>
          <w:lang w:val="en-US" w:eastAsia="zh-CN"/>
        </w:rPr>
        <w:t>based on a configured periodicity</w:t>
      </w:r>
      <w:r w:rsidRPr="00B13FCD">
        <w:rPr>
          <w:rFonts w:hint="eastAsia"/>
          <w:b/>
          <w:lang w:val="en-US" w:eastAsia="zh-CN"/>
        </w:rPr>
        <w:t>.</w:t>
      </w:r>
      <w:r w:rsidR="00BD0656">
        <w:rPr>
          <w:rFonts w:hint="eastAsia"/>
          <w:b/>
          <w:lang w:val="en-US" w:eastAsia="zh-CN"/>
        </w:rPr>
        <w:t xml:space="preserve"> </w:t>
      </w:r>
    </w:p>
    <w:p w14:paraId="1FD435BC" w14:textId="3625D6C7" w:rsidR="00B87F92" w:rsidRPr="00B13FCD" w:rsidRDefault="00B87F92" w:rsidP="00700258">
      <w:pPr>
        <w:rPr>
          <w:b/>
          <w:lang w:val="en-US" w:eastAsia="zh-CN"/>
        </w:rPr>
      </w:pPr>
      <w:r w:rsidRPr="00B13FCD">
        <w:rPr>
          <w:b/>
          <w:lang w:val="en-US" w:eastAsia="zh-CN"/>
        </w:rPr>
        <w:t>P</w:t>
      </w:r>
      <w:r w:rsidRPr="00B13FCD">
        <w:rPr>
          <w:rFonts w:hint="eastAsia"/>
          <w:b/>
          <w:lang w:val="en-US" w:eastAsia="zh-CN"/>
        </w:rPr>
        <w:t xml:space="preserve">roposal </w:t>
      </w:r>
      <w:r w:rsidR="00B13FCD" w:rsidRPr="00B13FCD">
        <w:rPr>
          <w:rFonts w:hint="eastAsia"/>
          <w:b/>
          <w:lang w:val="en-US" w:eastAsia="zh-CN"/>
        </w:rPr>
        <w:t>2</w:t>
      </w:r>
      <w:r w:rsidRPr="00B13FCD">
        <w:rPr>
          <w:rFonts w:hint="eastAsia"/>
          <w:b/>
          <w:lang w:val="en-US" w:eastAsia="zh-CN"/>
        </w:rPr>
        <w:t xml:space="preserve">: </w:t>
      </w:r>
      <w:r w:rsidR="005F0B62" w:rsidRPr="00B13FCD">
        <w:rPr>
          <w:rFonts w:hint="eastAsia"/>
          <w:b/>
          <w:lang w:val="en-US" w:eastAsia="zh-CN"/>
        </w:rPr>
        <w:t xml:space="preserve">The UE </w:t>
      </w:r>
      <w:proofErr w:type="spellStart"/>
      <w:r w:rsidR="005F0B62" w:rsidRPr="00B13FCD">
        <w:rPr>
          <w:b/>
          <w:lang w:val="en-US" w:eastAsia="zh-CN"/>
        </w:rPr>
        <w:t>Tx</w:t>
      </w:r>
      <w:proofErr w:type="spellEnd"/>
      <w:r w:rsidR="005F0B62" w:rsidRPr="00B13FCD">
        <w:rPr>
          <w:b/>
          <w:lang w:val="en-US" w:eastAsia="zh-CN"/>
        </w:rPr>
        <w:t xml:space="preserve"> TEG association between UE </w:t>
      </w:r>
      <w:proofErr w:type="spellStart"/>
      <w:r w:rsidR="005F0B62" w:rsidRPr="00B13FCD">
        <w:rPr>
          <w:b/>
          <w:lang w:val="en-US" w:eastAsia="zh-CN"/>
        </w:rPr>
        <w:t>Tx</w:t>
      </w:r>
      <w:proofErr w:type="spellEnd"/>
      <w:r w:rsidR="005F0B62" w:rsidRPr="00B13FCD">
        <w:rPr>
          <w:b/>
          <w:lang w:val="en-US" w:eastAsia="zh-CN"/>
        </w:rPr>
        <w:t xml:space="preserve"> TEG IDs and SRS resources for positioning</w:t>
      </w:r>
      <w:r w:rsidR="003B692F" w:rsidRPr="00B13FCD">
        <w:rPr>
          <w:rFonts w:hint="eastAsia"/>
          <w:b/>
          <w:lang w:val="en-US" w:eastAsia="zh-CN"/>
        </w:rPr>
        <w:t xml:space="preserve"> is up to UE implementation, so it is not necessary and practical to define the condition when the TEG association is changed.</w:t>
      </w:r>
      <w:r w:rsidR="00100F65">
        <w:rPr>
          <w:rFonts w:hint="eastAsia"/>
          <w:b/>
          <w:lang w:val="en-US" w:eastAsia="zh-CN"/>
        </w:rPr>
        <w:t xml:space="preserve"> </w:t>
      </w:r>
    </w:p>
    <w:p w14:paraId="3C1B4770" w14:textId="7F20BC4E" w:rsidR="0060238B" w:rsidRDefault="009578A9" w:rsidP="00700258">
      <w:pPr>
        <w:rPr>
          <w:lang w:val="en-US" w:eastAsia="zh-CN"/>
        </w:rPr>
      </w:pPr>
      <w:r>
        <w:rPr>
          <w:lang w:val="en-US" w:eastAsia="zh-CN"/>
        </w:rPr>
        <w:lastRenderedPageBreak/>
        <w:t>I</w:t>
      </w:r>
      <w:r>
        <w:rPr>
          <w:rFonts w:hint="eastAsia"/>
          <w:lang w:val="en-US" w:eastAsia="zh-CN"/>
        </w:rPr>
        <w:t xml:space="preserve">f there is concern </w:t>
      </w:r>
      <w:r w:rsidR="006C6BFB">
        <w:rPr>
          <w:rFonts w:hint="eastAsia"/>
          <w:lang w:val="en-US" w:eastAsia="zh-CN"/>
        </w:rPr>
        <w:t xml:space="preserve">on the TEG </w:t>
      </w:r>
      <w:r w:rsidR="008235C7">
        <w:rPr>
          <w:rFonts w:hint="eastAsia"/>
          <w:lang w:val="en-US" w:eastAsia="zh-CN"/>
        </w:rPr>
        <w:t xml:space="preserve">association </w:t>
      </w:r>
      <w:r w:rsidR="006C6BFB">
        <w:rPr>
          <w:rFonts w:hint="eastAsia"/>
          <w:lang w:val="en-US" w:eastAsia="zh-CN"/>
        </w:rPr>
        <w:t xml:space="preserve">change </w:t>
      </w:r>
      <w:r>
        <w:rPr>
          <w:rFonts w:hint="eastAsia"/>
          <w:lang w:val="en-US" w:eastAsia="zh-CN"/>
        </w:rPr>
        <w:t>w</w:t>
      </w:r>
      <w:r w:rsidR="006C6BFB">
        <w:rPr>
          <w:rFonts w:hint="eastAsia"/>
          <w:lang w:val="en-US" w:eastAsia="zh-CN"/>
        </w:rPr>
        <w:t>hen the configured periodicity is larger, the possible solution</w:t>
      </w:r>
      <w:r w:rsidR="008556DA">
        <w:rPr>
          <w:rFonts w:hint="eastAsia"/>
          <w:lang w:val="en-US" w:eastAsia="zh-CN"/>
        </w:rPr>
        <w:t xml:space="preserve"> is to allow UE to report the TEG association information with a selected periodicity which is not larger than configured periodicity based on UE implementation</w:t>
      </w:r>
      <w:r w:rsidR="00F441D1">
        <w:rPr>
          <w:rFonts w:hint="eastAsia"/>
          <w:lang w:val="en-US" w:eastAsia="zh-CN"/>
        </w:rPr>
        <w:t xml:space="preserve"> and signal the used periodicity to NW</w:t>
      </w:r>
      <w:r w:rsidR="008556DA">
        <w:rPr>
          <w:rFonts w:hint="eastAsia"/>
          <w:lang w:val="en-US" w:eastAsia="zh-CN"/>
        </w:rPr>
        <w:t xml:space="preserve">. </w:t>
      </w:r>
      <w:r w:rsidR="001C2F53">
        <w:rPr>
          <w:rFonts w:hint="eastAsia"/>
          <w:lang w:val="en-US" w:eastAsia="zh-CN"/>
        </w:rPr>
        <w:t xml:space="preserve">Or UE </w:t>
      </w:r>
      <w:r w:rsidR="00E60C69">
        <w:rPr>
          <w:rFonts w:hint="eastAsia"/>
          <w:lang w:val="en-US" w:eastAsia="zh-CN"/>
        </w:rPr>
        <w:t xml:space="preserve">can </w:t>
      </w:r>
      <w:r w:rsidR="001C2F53">
        <w:rPr>
          <w:rFonts w:hint="eastAsia"/>
          <w:lang w:val="en-US" w:eastAsia="zh-CN"/>
        </w:rPr>
        <w:t xml:space="preserve">record the association information with time stamp when it is changed during the configured periodicity. </w:t>
      </w:r>
    </w:p>
    <w:p w14:paraId="3FB7FAFA" w14:textId="0A6572E0" w:rsidR="003F678D" w:rsidRPr="007B6AEE" w:rsidRDefault="00ED6A4C" w:rsidP="003F678D">
      <w:pPr>
        <w:rPr>
          <w:b/>
          <w:lang w:val="en-US" w:eastAsia="zh-CN"/>
        </w:rPr>
      </w:pPr>
      <w:r w:rsidRPr="007B6AEE">
        <w:rPr>
          <w:b/>
          <w:lang w:val="en-US" w:eastAsia="zh-CN"/>
        </w:rPr>
        <w:t>P</w:t>
      </w:r>
      <w:r w:rsidRPr="007B6AEE">
        <w:rPr>
          <w:rFonts w:hint="eastAsia"/>
          <w:b/>
          <w:lang w:val="en-US" w:eastAsia="zh-CN"/>
        </w:rPr>
        <w:t xml:space="preserve">roposal </w:t>
      </w:r>
      <w:r w:rsidR="00923149" w:rsidRPr="007B6AEE">
        <w:rPr>
          <w:rFonts w:hint="eastAsia"/>
          <w:b/>
          <w:lang w:val="en-US" w:eastAsia="zh-CN"/>
        </w:rPr>
        <w:t>3</w:t>
      </w:r>
      <w:r w:rsidRPr="007B6AEE">
        <w:rPr>
          <w:rFonts w:hint="eastAsia"/>
          <w:b/>
          <w:lang w:val="en-US" w:eastAsia="zh-CN"/>
        </w:rPr>
        <w:t xml:space="preserve">: </w:t>
      </w:r>
      <w:r w:rsidR="0027437F" w:rsidRPr="007B6AEE">
        <w:rPr>
          <w:rFonts w:hint="eastAsia"/>
          <w:b/>
          <w:lang w:val="en-US" w:eastAsia="zh-CN"/>
        </w:rPr>
        <w:t xml:space="preserve">The </w:t>
      </w:r>
      <w:r w:rsidR="003F678D" w:rsidRPr="007B6AEE">
        <w:rPr>
          <w:rFonts w:hint="eastAsia"/>
          <w:b/>
          <w:lang w:val="en-US" w:eastAsia="zh-CN"/>
        </w:rPr>
        <w:t>following</w:t>
      </w:r>
      <w:r w:rsidR="0027437F" w:rsidRPr="007B6AEE">
        <w:rPr>
          <w:rFonts w:hint="eastAsia"/>
          <w:b/>
          <w:lang w:val="en-US" w:eastAsia="zh-CN"/>
        </w:rPr>
        <w:t xml:space="preserve"> solution</w:t>
      </w:r>
      <w:r w:rsidR="003F678D" w:rsidRPr="007B6AEE">
        <w:rPr>
          <w:rFonts w:hint="eastAsia"/>
          <w:b/>
          <w:lang w:val="en-US" w:eastAsia="zh-CN"/>
        </w:rPr>
        <w:t>s can be considered for</w:t>
      </w:r>
      <w:r w:rsidR="0027437F" w:rsidRPr="007B6AEE">
        <w:rPr>
          <w:rFonts w:hint="eastAsia"/>
          <w:b/>
          <w:lang w:val="en-US" w:eastAsia="zh-CN"/>
        </w:rPr>
        <w:t xml:space="preserve"> the </w:t>
      </w:r>
      <w:proofErr w:type="spellStart"/>
      <w:r w:rsidR="0027437F" w:rsidRPr="007B6AEE">
        <w:rPr>
          <w:rFonts w:hint="eastAsia"/>
          <w:b/>
          <w:lang w:val="en-US" w:eastAsia="zh-CN"/>
        </w:rPr>
        <w:t>Tx</w:t>
      </w:r>
      <w:proofErr w:type="spellEnd"/>
      <w:r w:rsidR="0027437F" w:rsidRPr="007B6AEE">
        <w:rPr>
          <w:rFonts w:hint="eastAsia"/>
          <w:b/>
          <w:lang w:val="en-US" w:eastAsia="zh-CN"/>
        </w:rPr>
        <w:t xml:space="preserve"> TEG association change</w:t>
      </w:r>
      <w:r w:rsidR="00CC7548" w:rsidRPr="007B6AEE">
        <w:rPr>
          <w:rFonts w:hint="eastAsia"/>
          <w:b/>
          <w:lang w:val="en-US" w:eastAsia="zh-CN"/>
        </w:rPr>
        <w:t>:</w:t>
      </w:r>
      <w:r w:rsidR="0027437F" w:rsidRPr="007B6AEE">
        <w:rPr>
          <w:rFonts w:hint="eastAsia"/>
          <w:b/>
          <w:lang w:val="en-US" w:eastAsia="zh-CN"/>
        </w:rPr>
        <w:t xml:space="preserve"> </w:t>
      </w:r>
    </w:p>
    <w:p w14:paraId="6AF9F7DD" w14:textId="54D9A596" w:rsidR="00700258" w:rsidRPr="007B6AEE" w:rsidRDefault="003F678D" w:rsidP="003F678D">
      <w:pPr>
        <w:pStyle w:val="af8"/>
        <w:numPr>
          <w:ilvl w:val="0"/>
          <w:numId w:val="38"/>
        </w:numPr>
        <w:spacing w:line="240" w:lineRule="auto"/>
        <w:ind w:firstLineChars="0"/>
        <w:rPr>
          <w:b/>
          <w:sz w:val="20"/>
          <w:szCs w:val="20"/>
          <w:lang w:val="en-US"/>
        </w:rPr>
      </w:pPr>
      <w:r w:rsidRPr="007B6AEE">
        <w:rPr>
          <w:b/>
          <w:sz w:val="20"/>
          <w:szCs w:val="20"/>
          <w:lang w:val="en-US"/>
        </w:rPr>
        <w:t>O</w:t>
      </w:r>
      <w:r w:rsidRPr="007B6AEE">
        <w:rPr>
          <w:rFonts w:hint="eastAsia"/>
          <w:b/>
          <w:sz w:val="20"/>
          <w:szCs w:val="20"/>
          <w:lang w:val="en-US"/>
        </w:rPr>
        <w:t>ption 1: A</w:t>
      </w:r>
      <w:r w:rsidR="00923149" w:rsidRPr="007B6AEE">
        <w:rPr>
          <w:rFonts w:hint="eastAsia"/>
          <w:b/>
          <w:sz w:val="20"/>
          <w:szCs w:val="20"/>
          <w:lang w:val="en-US"/>
        </w:rPr>
        <w:t>llow UE to report the TEG association information with a selected periodicity which is not larger than configured periodicity</w:t>
      </w:r>
      <w:r w:rsidR="00ED6A4C" w:rsidRPr="007B6AEE">
        <w:rPr>
          <w:rFonts w:hint="eastAsia"/>
          <w:b/>
          <w:sz w:val="20"/>
          <w:szCs w:val="20"/>
          <w:lang w:val="en-US"/>
        </w:rPr>
        <w:t xml:space="preserve">. </w:t>
      </w:r>
    </w:p>
    <w:p w14:paraId="065303EE" w14:textId="3554807A" w:rsidR="003F678D" w:rsidRPr="007B6AEE" w:rsidRDefault="003F678D" w:rsidP="003F678D">
      <w:pPr>
        <w:pStyle w:val="af8"/>
        <w:numPr>
          <w:ilvl w:val="0"/>
          <w:numId w:val="38"/>
        </w:numPr>
        <w:spacing w:line="240" w:lineRule="auto"/>
        <w:ind w:firstLineChars="0"/>
        <w:rPr>
          <w:b/>
          <w:sz w:val="20"/>
          <w:szCs w:val="20"/>
          <w:lang w:val="en-US"/>
        </w:rPr>
      </w:pPr>
      <w:r w:rsidRPr="007B6AEE">
        <w:rPr>
          <w:b/>
          <w:sz w:val="20"/>
          <w:szCs w:val="20"/>
          <w:lang w:val="en-US"/>
        </w:rPr>
        <w:t>O</w:t>
      </w:r>
      <w:r w:rsidRPr="007B6AEE">
        <w:rPr>
          <w:rFonts w:hint="eastAsia"/>
          <w:b/>
          <w:sz w:val="20"/>
          <w:szCs w:val="20"/>
          <w:lang w:val="en-US"/>
        </w:rPr>
        <w:t xml:space="preserve">ption 2: Allow UE </w:t>
      </w:r>
      <w:r w:rsidR="00D97DDF" w:rsidRPr="007B6AEE">
        <w:rPr>
          <w:rFonts w:hint="eastAsia"/>
          <w:b/>
          <w:sz w:val="20"/>
          <w:szCs w:val="20"/>
          <w:lang w:val="en-US"/>
        </w:rPr>
        <w:t xml:space="preserve">to </w:t>
      </w:r>
      <w:r w:rsidRPr="007B6AEE">
        <w:rPr>
          <w:rFonts w:hint="eastAsia"/>
          <w:b/>
          <w:sz w:val="20"/>
          <w:szCs w:val="20"/>
          <w:lang w:val="en-US"/>
        </w:rPr>
        <w:t>record the association information with time stamp when it is changed during the configured periodicity.</w:t>
      </w:r>
      <w:r w:rsidR="003A186A" w:rsidRPr="007B6AEE">
        <w:rPr>
          <w:rFonts w:hint="eastAsia"/>
          <w:b/>
          <w:sz w:val="20"/>
          <w:szCs w:val="20"/>
          <w:lang w:val="en-US"/>
        </w:rPr>
        <w:t xml:space="preserve"> </w:t>
      </w:r>
    </w:p>
    <w:p w14:paraId="1F7B93B9" w14:textId="77777777" w:rsidR="00D137A8" w:rsidRPr="00C52F00" w:rsidRDefault="00FD5946" w:rsidP="00FA1730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 w:rsidR="00D137A8">
        <w:rPr>
          <w:lang w:val="en-US" w:eastAsia="zh-CN"/>
        </w:rPr>
        <w:t>Summary</w:t>
      </w:r>
    </w:p>
    <w:p w14:paraId="62DEF3FA" w14:textId="053E1B04" w:rsidR="004429BA" w:rsidRPr="007B6AEE" w:rsidRDefault="007F34BD" w:rsidP="009C5EBA">
      <w:pPr>
        <w:rPr>
          <w:lang w:val="en-US" w:eastAsia="zh-CN"/>
        </w:rPr>
      </w:pPr>
      <w:r w:rsidRPr="007B6AEE">
        <w:rPr>
          <w:rFonts w:hint="eastAsia"/>
          <w:lang w:val="en-US" w:eastAsia="zh-CN"/>
        </w:rPr>
        <w:t xml:space="preserve">In this paper, </w:t>
      </w:r>
      <w:r w:rsidR="00406BD9" w:rsidRPr="007B6AEE">
        <w:rPr>
          <w:rFonts w:hint="eastAsia"/>
          <w:lang w:val="en-US" w:eastAsia="zh-CN"/>
        </w:rPr>
        <w:t xml:space="preserve">we </w:t>
      </w:r>
      <w:r w:rsidR="0013378C" w:rsidRPr="007B6AEE">
        <w:rPr>
          <w:rFonts w:hint="eastAsia"/>
          <w:lang w:val="en-US" w:eastAsia="zh-CN"/>
        </w:rPr>
        <w:t>discuss</w:t>
      </w:r>
      <w:r w:rsidR="00545A9D" w:rsidRPr="007B6AEE">
        <w:t xml:space="preserve"> </w:t>
      </w:r>
      <w:r w:rsidR="004A2B5B" w:rsidRPr="007B6AEE">
        <w:rPr>
          <w:rFonts w:hint="eastAsia"/>
          <w:lang w:eastAsia="zh-CN"/>
        </w:rPr>
        <w:t xml:space="preserve">the </w:t>
      </w:r>
      <w:r w:rsidR="009246DE" w:rsidRPr="007B6AEE">
        <w:rPr>
          <w:lang w:val="en-US" w:eastAsia="zh-CN"/>
        </w:rPr>
        <w:t xml:space="preserve">reporting of the </w:t>
      </w:r>
      <w:proofErr w:type="spellStart"/>
      <w:r w:rsidR="009246DE" w:rsidRPr="007B6AEE">
        <w:rPr>
          <w:lang w:val="en-US" w:eastAsia="zh-CN"/>
        </w:rPr>
        <w:t>Tx</w:t>
      </w:r>
      <w:proofErr w:type="spellEnd"/>
      <w:r w:rsidR="009246DE" w:rsidRPr="007B6AEE">
        <w:rPr>
          <w:lang w:val="en-US" w:eastAsia="zh-CN"/>
        </w:rPr>
        <w:t xml:space="preserve"> TEG association information</w:t>
      </w:r>
      <w:r w:rsidR="00F90816" w:rsidRPr="007B6AEE">
        <w:rPr>
          <w:rFonts w:hint="eastAsia"/>
          <w:lang w:val="en-US" w:eastAsia="zh-CN"/>
        </w:rPr>
        <w:t xml:space="preserve"> </w:t>
      </w:r>
      <w:r w:rsidR="00AD4048" w:rsidRPr="007B6AEE">
        <w:rPr>
          <w:rFonts w:hint="eastAsia"/>
          <w:lang w:val="en-US" w:eastAsia="zh-CN"/>
        </w:rPr>
        <w:t xml:space="preserve">and </w:t>
      </w:r>
      <w:r w:rsidR="00F5075D" w:rsidRPr="007B6AEE">
        <w:rPr>
          <w:rFonts w:hint="eastAsia"/>
          <w:lang w:val="en-US" w:eastAsia="zh-CN"/>
        </w:rPr>
        <w:t xml:space="preserve">give </w:t>
      </w:r>
      <w:r w:rsidR="00AE0D93" w:rsidRPr="007B6AEE">
        <w:rPr>
          <w:rFonts w:hint="eastAsia"/>
          <w:lang w:val="en-US" w:eastAsia="zh-CN"/>
        </w:rPr>
        <w:t xml:space="preserve">the </w:t>
      </w:r>
      <w:r w:rsidR="00A83C8C" w:rsidRPr="007B6AEE">
        <w:rPr>
          <w:rFonts w:hint="eastAsia"/>
          <w:lang w:val="en-US" w:eastAsia="zh-CN"/>
        </w:rPr>
        <w:t>following</w:t>
      </w:r>
      <w:r w:rsidR="00AD4048" w:rsidRPr="007B6AEE">
        <w:rPr>
          <w:rFonts w:hint="eastAsia"/>
          <w:lang w:val="en-US" w:eastAsia="zh-CN"/>
        </w:rPr>
        <w:t xml:space="preserve"> proposals </w:t>
      </w:r>
      <w:r w:rsidR="00475E37" w:rsidRPr="007B6AEE">
        <w:rPr>
          <w:rFonts w:hint="eastAsia"/>
          <w:lang w:val="en-US" w:eastAsia="zh-CN"/>
        </w:rPr>
        <w:t>based on which the draft respon</w:t>
      </w:r>
      <w:r w:rsidR="0029315E" w:rsidRPr="007B6AEE">
        <w:rPr>
          <w:rFonts w:hint="eastAsia"/>
          <w:lang w:val="en-US" w:eastAsia="zh-CN"/>
        </w:rPr>
        <w:t>se LS is provided in the Annex.</w:t>
      </w:r>
      <w:r w:rsidR="007E31CD" w:rsidRPr="007B6AEE">
        <w:rPr>
          <w:rFonts w:hint="eastAsia"/>
          <w:lang w:val="en-US" w:eastAsia="zh-CN"/>
        </w:rPr>
        <w:t xml:space="preserve"> </w:t>
      </w:r>
    </w:p>
    <w:p w14:paraId="1BDDEDAB" w14:textId="77777777" w:rsidR="007B3860" w:rsidRPr="007B6AEE" w:rsidRDefault="007B3860" w:rsidP="007B3860">
      <w:pPr>
        <w:rPr>
          <w:b/>
          <w:lang w:val="en-US" w:eastAsia="zh-CN"/>
        </w:rPr>
      </w:pPr>
      <w:r w:rsidRPr="007B6AEE">
        <w:rPr>
          <w:b/>
          <w:lang w:val="en-US" w:eastAsia="zh-CN"/>
        </w:rPr>
        <w:t>P</w:t>
      </w:r>
      <w:r w:rsidRPr="007B6AEE">
        <w:rPr>
          <w:rFonts w:hint="eastAsia"/>
          <w:b/>
          <w:lang w:val="en-US" w:eastAsia="zh-CN"/>
        </w:rPr>
        <w:t>roposal 1: I</w:t>
      </w:r>
      <w:r w:rsidRPr="007B6AEE">
        <w:rPr>
          <w:b/>
          <w:lang w:val="en-US" w:eastAsia="zh-CN"/>
        </w:rPr>
        <w:t xml:space="preserve">t is feasible for UE to report the TEG association information between UE </w:t>
      </w:r>
      <w:proofErr w:type="spellStart"/>
      <w:proofErr w:type="gramStart"/>
      <w:r w:rsidRPr="007B6AEE">
        <w:rPr>
          <w:b/>
          <w:lang w:val="en-US" w:eastAsia="zh-CN"/>
        </w:rPr>
        <w:t>Tx</w:t>
      </w:r>
      <w:proofErr w:type="spellEnd"/>
      <w:proofErr w:type="gramEnd"/>
      <w:r w:rsidRPr="007B6AEE">
        <w:rPr>
          <w:b/>
          <w:lang w:val="en-US" w:eastAsia="zh-CN"/>
        </w:rPr>
        <w:t xml:space="preserve"> TEG IDs and SRS resources for positioning based on a configured periodicity</w:t>
      </w:r>
      <w:r w:rsidRPr="007B6AEE">
        <w:rPr>
          <w:rFonts w:hint="eastAsia"/>
          <w:b/>
          <w:lang w:val="en-US" w:eastAsia="zh-CN"/>
        </w:rPr>
        <w:t xml:space="preserve">. </w:t>
      </w:r>
    </w:p>
    <w:p w14:paraId="2BF3785D" w14:textId="77777777" w:rsidR="007B3860" w:rsidRPr="007B6AEE" w:rsidRDefault="007B3860" w:rsidP="007B3860">
      <w:pPr>
        <w:rPr>
          <w:b/>
          <w:lang w:val="en-US" w:eastAsia="zh-CN"/>
        </w:rPr>
      </w:pPr>
      <w:r w:rsidRPr="007B6AEE">
        <w:rPr>
          <w:b/>
          <w:lang w:val="en-US" w:eastAsia="zh-CN"/>
        </w:rPr>
        <w:t>P</w:t>
      </w:r>
      <w:r w:rsidRPr="007B6AEE">
        <w:rPr>
          <w:rFonts w:hint="eastAsia"/>
          <w:b/>
          <w:lang w:val="en-US" w:eastAsia="zh-CN"/>
        </w:rPr>
        <w:t xml:space="preserve">roposal 2: The UE </w:t>
      </w:r>
      <w:proofErr w:type="spellStart"/>
      <w:proofErr w:type="gramStart"/>
      <w:r w:rsidRPr="007B6AEE">
        <w:rPr>
          <w:b/>
          <w:lang w:val="en-US" w:eastAsia="zh-CN"/>
        </w:rPr>
        <w:t>Tx</w:t>
      </w:r>
      <w:proofErr w:type="spellEnd"/>
      <w:proofErr w:type="gramEnd"/>
      <w:r w:rsidRPr="007B6AEE">
        <w:rPr>
          <w:b/>
          <w:lang w:val="en-US" w:eastAsia="zh-CN"/>
        </w:rPr>
        <w:t xml:space="preserve"> TEG association between UE </w:t>
      </w:r>
      <w:proofErr w:type="spellStart"/>
      <w:r w:rsidRPr="007B6AEE">
        <w:rPr>
          <w:b/>
          <w:lang w:val="en-US" w:eastAsia="zh-CN"/>
        </w:rPr>
        <w:t>Tx</w:t>
      </w:r>
      <w:proofErr w:type="spellEnd"/>
      <w:r w:rsidRPr="007B6AEE">
        <w:rPr>
          <w:b/>
          <w:lang w:val="en-US" w:eastAsia="zh-CN"/>
        </w:rPr>
        <w:t xml:space="preserve"> TEG IDs and SRS resources for positioning</w:t>
      </w:r>
      <w:r w:rsidRPr="007B6AEE">
        <w:rPr>
          <w:rFonts w:hint="eastAsia"/>
          <w:b/>
          <w:lang w:val="en-US" w:eastAsia="zh-CN"/>
        </w:rPr>
        <w:t xml:space="preserve"> is up to UE implementation, so it is not necessary and practical to define the condition when the TEG association is changed. </w:t>
      </w:r>
    </w:p>
    <w:p w14:paraId="4A902FF6" w14:textId="77777777" w:rsidR="00EB0AFA" w:rsidRPr="007B6AEE" w:rsidRDefault="00EB0AFA" w:rsidP="00EB0AFA">
      <w:pPr>
        <w:rPr>
          <w:b/>
          <w:lang w:val="en-US" w:eastAsia="zh-CN"/>
        </w:rPr>
      </w:pPr>
      <w:bookmarkStart w:id="5" w:name="OLE_LINK20"/>
      <w:bookmarkStart w:id="6" w:name="OLE_LINK21"/>
      <w:r w:rsidRPr="007B6AEE">
        <w:rPr>
          <w:b/>
          <w:lang w:val="en-US" w:eastAsia="zh-CN"/>
        </w:rPr>
        <w:t>P</w:t>
      </w:r>
      <w:r w:rsidRPr="007B6AEE">
        <w:rPr>
          <w:rFonts w:hint="eastAsia"/>
          <w:b/>
          <w:lang w:val="en-US" w:eastAsia="zh-CN"/>
        </w:rPr>
        <w:t xml:space="preserve">roposal 3: The following solutions can be considered for the </w:t>
      </w:r>
      <w:proofErr w:type="spellStart"/>
      <w:r w:rsidRPr="007B6AEE">
        <w:rPr>
          <w:rFonts w:hint="eastAsia"/>
          <w:b/>
          <w:lang w:val="en-US" w:eastAsia="zh-CN"/>
        </w:rPr>
        <w:t>Tx</w:t>
      </w:r>
      <w:proofErr w:type="spellEnd"/>
      <w:r w:rsidRPr="007B6AEE">
        <w:rPr>
          <w:rFonts w:hint="eastAsia"/>
          <w:b/>
          <w:lang w:val="en-US" w:eastAsia="zh-CN"/>
        </w:rPr>
        <w:t xml:space="preserve"> TEG association change </w:t>
      </w:r>
    </w:p>
    <w:p w14:paraId="188CD992" w14:textId="77777777" w:rsidR="00EB0AFA" w:rsidRPr="007B6AEE" w:rsidRDefault="00EB0AFA" w:rsidP="00EB0AFA">
      <w:pPr>
        <w:pStyle w:val="af8"/>
        <w:numPr>
          <w:ilvl w:val="0"/>
          <w:numId w:val="38"/>
        </w:numPr>
        <w:spacing w:line="240" w:lineRule="auto"/>
        <w:ind w:firstLineChars="0"/>
        <w:rPr>
          <w:b/>
          <w:sz w:val="20"/>
          <w:szCs w:val="20"/>
          <w:lang w:val="en-US"/>
        </w:rPr>
      </w:pPr>
      <w:r w:rsidRPr="007B6AEE">
        <w:rPr>
          <w:b/>
          <w:sz w:val="20"/>
          <w:szCs w:val="20"/>
          <w:lang w:val="en-US"/>
        </w:rPr>
        <w:t>O</w:t>
      </w:r>
      <w:r w:rsidRPr="007B6AEE">
        <w:rPr>
          <w:rFonts w:hint="eastAsia"/>
          <w:b/>
          <w:sz w:val="20"/>
          <w:szCs w:val="20"/>
          <w:lang w:val="en-US"/>
        </w:rPr>
        <w:t xml:space="preserve">ption 1: Allow UE to report the TEG association information with a selected periodicity which is not larger than configured periodicity. </w:t>
      </w:r>
    </w:p>
    <w:p w14:paraId="6E836A69" w14:textId="4805CC5F" w:rsidR="00EB0AFA" w:rsidRPr="007B6AEE" w:rsidRDefault="00EB0AFA" w:rsidP="00EB0AFA">
      <w:pPr>
        <w:pStyle w:val="af8"/>
        <w:numPr>
          <w:ilvl w:val="0"/>
          <w:numId w:val="38"/>
        </w:numPr>
        <w:spacing w:line="240" w:lineRule="auto"/>
        <w:ind w:firstLineChars="0"/>
        <w:rPr>
          <w:b/>
          <w:sz w:val="20"/>
          <w:szCs w:val="20"/>
          <w:lang w:val="en-US"/>
        </w:rPr>
      </w:pPr>
      <w:r w:rsidRPr="007B6AEE">
        <w:rPr>
          <w:b/>
          <w:sz w:val="20"/>
          <w:szCs w:val="20"/>
          <w:lang w:val="en-US"/>
        </w:rPr>
        <w:t>O</w:t>
      </w:r>
      <w:r w:rsidRPr="007B6AEE">
        <w:rPr>
          <w:rFonts w:hint="eastAsia"/>
          <w:b/>
          <w:sz w:val="20"/>
          <w:szCs w:val="20"/>
          <w:lang w:val="en-US"/>
        </w:rPr>
        <w:t xml:space="preserve">ption 2: Allow UE </w:t>
      </w:r>
      <w:r w:rsidR="006E67DD" w:rsidRPr="007B6AEE">
        <w:rPr>
          <w:rFonts w:hint="eastAsia"/>
          <w:b/>
          <w:sz w:val="20"/>
          <w:szCs w:val="20"/>
          <w:lang w:val="en-US"/>
        </w:rPr>
        <w:t xml:space="preserve">to </w:t>
      </w:r>
      <w:r w:rsidRPr="007B6AEE">
        <w:rPr>
          <w:rFonts w:hint="eastAsia"/>
          <w:b/>
          <w:sz w:val="20"/>
          <w:szCs w:val="20"/>
          <w:lang w:val="en-US"/>
        </w:rPr>
        <w:t xml:space="preserve">record the association information with time stamp when it is changed during the configured periodicity. </w:t>
      </w:r>
    </w:p>
    <w:p w14:paraId="7ABAFDD1" w14:textId="77777777" w:rsidR="0032738F" w:rsidRPr="00AC7DE5" w:rsidRDefault="0032738F" w:rsidP="00B14088">
      <w:pPr>
        <w:pStyle w:val="1"/>
        <w:numPr>
          <w:ilvl w:val="0"/>
          <w:numId w:val="11"/>
        </w:numPr>
        <w:rPr>
          <w:bCs/>
          <w:color w:val="FF0000"/>
          <w:szCs w:val="24"/>
          <w:lang w:val="en-US" w:eastAsia="zh-CN"/>
        </w:rPr>
      </w:pPr>
      <w:r w:rsidRPr="00AC7DE5">
        <w:rPr>
          <w:lang w:val="en-US" w:eastAsia="zh-CN"/>
        </w:rPr>
        <w:t>References</w:t>
      </w:r>
    </w:p>
    <w:bookmarkEnd w:id="5"/>
    <w:bookmarkEnd w:id="6"/>
    <w:p w14:paraId="3CD41D02" w14:textId="6BB2BBBD" w:rsidR="00661808" w:rsidRDefault="00C22731" w:rsidP="00C22731">
      <w:pPr>
        <w:pStyle w:val="af8"/>
        <w:numPr>
          <w:ilvl w:val="0"/>
          <w:numId w:val="24"/>
        </w:numPr>
        <w:ind w:firstLineChars="0"/>
        <w:rPr>
          <w:sz w:val="20"/>
        </w:rPr>
      </w:pPr>
      <w:r w:rsidRPr="008242AD">
        <w:rPr>
          <w:sz w:val="20"/>
        </w:rPr>
        <w:t>R4-2200054</w:t>
      </w:r>
      <w:r w:rsidRPr="008242AD">
        <w:rPr>
          <w:rFonts w:hint="eastAsia"/>
          <w:sz w:val="20"/>
        </w:rPr>
        <w:t>(</w:t>
      </w:r>
      <w:r w:rsidR="00B07AF1" w:rsidRPr="008242AD">
        <w:rPr>
          <w:sz w:val="20"/>
        </w:rPr>
        <w:t>R1-2112968</w:t>
      </w:r>
      <w:r w:rsidRPr="008242AD">
        <w:rPr>
          <w:rFonts w:hint="eastAsia"/>
          <w:sz w:val="20"/>
        </w:rPr>
        <w:t>)</w:t>
      </w:r>
      <w:r w:rsidR="00E82F31" w:rsidRPr="008242AD">
        <w:rPr>
          <w:rFonts w:hint="eastAsia"/>
          <w:sz w:val="20"/>
        </w:rPr>
        <w:t xml:space="preserve">, </w:t>
      </w:r>
      <w:r w:rsidR="00B07AF1" w:rsidRPr="008242AD">
        <w:rPr>
          <w:sz w:val="20"/>
        </w:rPr>
        <w:t xml:space="preserve">LS on the reporting of the </w:t>
      </w:r>
      <w:proofErr w:type="spellStart"/>
      <w:r w:rsidR="00B07AF1" w:rsidRPr="008242AD">
        <w:rPr>
          <w:sz w:val="20"/>
        </w:rPr>
        <w:t>Tx</w:t>
      </w:r>
      <w:proofErr w:type="spellEnd"/>
      <w:r w:rsidR="00B07AF1" w:rsidRPr="008242AD">
        <w:rPr>
          <w:sz w:val="20"/>
        </w:rPr>
        <w:t xml:space="preserve"> TEG association information</w:t>
      </w:r>
      <w:r w:rsidR="002427E8" w:rsidRPr="008242AD">
        <w:rPr>
          <w:rFonts w:hint="eastAsia"/>
          <w:sz w:val="20"/>
        </w:rPr>
        <w:t xml:space="preserve">, </w:t>
      </w:r>
      <w:r w:rsidR="00B07AF1" w:rsidRPr="008242AD">
        <w:rPr>
          <w:rFonts w:hint="eastAsia"/>
          <w:sz w:val="20"/>
        </w:rPr>
        <w:t>RAN1(</w:t>
      </w:r>
      <w:r w:rsidR="002427E8" w:rsidRPr="008242AD">
        <w:rPr>
          <w:rFonts w:hint="eastAsia"/>
          <w:sz w:val="20"/>
        </w:rPr>
        <w:t>CATT</w:t>
      </w:r>
      <w:r w:rsidR="00B07AF1" w:rsidRPr="008242AD">
        <w:rPr>
          <w:rFonts w:hint="eastAsia"/>
          <w:sz w:val="20"/>
        </w:rPr>
        <w:t>)</w:t>
      </w:r>
      <w:r w:rsidR="0041172C" w:rsidRPr="008242AD">
        <w:rPr>
          <w:rFonts w:hint="eastAsia"/>
          <w:sz w:val="20"/>
        </w:rPr>
        <w:t>, RAN</w:t>
      </w:r>
      <w:r w:rsidRPr="008242AD">
        <w:rPr>
          <w:rFonts w:hint="eastAsia"/>
          <w:sz w:val="20"/>
        </w:rPr>
        <w:t>4#101bis-</w:t>
      </w:r>
      <w:r w:rsidR="0041172C" w:rsidRPr="008242AD">
        <w:rPr>
          <w:rFonts w:hint="eastAsia"/>
          <w:sz w:val="20"/>
        </w:rPr>
        <w:t>e</w:t>
      </w:r>
    </w:p>
    <w:p w14:paraId="0A5ABB4B" w14:textId="7866704D" w:rsidR="00756C27" w:rsidRPr="00661808" w:rsidRDefault="00661808" w:rsidP="00661808">
      <w:pPr>
        <w:spacing w:after="0"/>
        <w:rPr>
          <w:kern w:val="2"/>
          <w:szCs w:val="24"/>
          <w:lang w:eastAsia="zh-CN"/>
        </w:rPr>
      </w:pPr>
      <w:r>
        <w:br w:type="page"/>
      </w:r>
    </w:p>
    <w:p w14:paraId="2ADC5100" w14:textId="1CD6752A" w:rsidR="00756C27" w:rsidRDefault="00756C27" w:rsidP="00756C27">
      <w:pPr>
        <w:pStyle w:val="1"/>
        <w:numPr>
          <w:ilvl w:val="0"/>
          <w:numId w:val="11"/>
        </w:numPr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Annex</w:t>
      </w:r>
      <w:bookmarkStart w:id="7" w:name="_GoBack"/>
      <w:bookmarkEnd w:id="7"/>
    </w:p>
    <w:p w14:paraId="6B399E1F" w14:textId="77777777" w:rsidR="00BD47F8" w:rsidRPr="00BD47F8" w:rsidRDefault="00BD47F8" w:rsidP="00BD47F8">
      <w:pPr>
        <w:rPr>
          <w:lang w:val="en-US" w:eastAsia="zh-CN"/>
        </w:rPr>
      </w:pPr>
    </w:p>
    <w:p w14:paraId="1E0B7151" w14:textId="0040F730" w:rsidR="00BD47F8" w:rsidRDefault="00BD47F8" w:rsidP="00BD47F8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8" w:name="OLE_LINK50"/>
      <w:bookmarkStart w:id="9" w:name="OLE_LINK51"/>
      <w:bookmarkStart w:id="10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8"/>
      <w:bookmarkEnd w:id="9"/>
      <w:bookmarkEnd w:id="10"/>
      <w:r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</w:t>
      </w:r>
      <w:r>
        <w:rPr>
          <w:rFonts w:cs="Arial"/>
          <w:bCs/>
          <w:sz w:val="22"/>
          <w:szCs w:val="22"/>
        </w:rPr>
        <w:t xml:space="preserve"> #</w:t>
      </w:r>
      <w:r>
        <w:rPr>
          <w:rFonts w:cs="Arial" w:hint="eastAsia"/>
          <w:bCs/>
          <w:sz w:val="22"/>
          <w:szCs w:val="22"/>
          <w:lang w:eastAsia="zh-CN"/>
        </w:rPr>
        <w:t>101bis</w:t>
      </w:r>
      <w:r>
        <w:rPr>
          <w:rFonts w:cs="Arial"/>
          <w:bCs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687D52">
        <w:rPr>
          <w:rFonts w:cs="Arial"/>
          <w:bCs/>
          <w:sz w:val="22"/>
          <w:szCs w:val="22"/>
        </w:rPr>
        <w:t>R4-21</w:t>
      </w:r>
      <w:r>
        <w:rPr>
          <w:rFonts w:cs="Arial" w:hint="eastAsia"/>
          <w:bCs/>
          <w:sz w:val="22"/>
          <w:szCs w:val="22"/>
          <w:lang w:eastAsia="zh-CN"/>
        </w:rPr>
        <w:t>XXXX</w:t>
      </w:r>
    </w:p>
    <w:p w14:paraId="3806F895" w14:textId="0B14DA33" w:rsidR="00BD47F8" w:rsidRDefault="00BD47F8" w:rsidP="00BD47F8">
      <w:pPr>
        <w:pStyle w:val="a4"/>
        <w:rPr>
          <w:sz w:val="22"/>
          <w:szCs w:val="22"/>
          <w:lang w:eastAsia="zh-CN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>
        <w:rPr>
          <w:rFonts w:hint="eastAsia"/>
          <w:sz w:val="22"/>
          <w:szCs w:val="22"/>
          <w:lang w:eastAsia="zh-CN"/>
        </w:rPr>
        <w:t>Jan.</w:t>
      </w:r>
      <w:r>
        <w:rPr>
          <w:sz w:val="22"/>
          <w:szCs w:val="22"/>
        </w:rPr>
        <w:t xml:space="preserve"> 1</w:t>
      </w:r>
      <w:r>
        <w:rPr>
          <w:rFonts w:hint="eastAsia"/>
          <w:sz w:val="22"/>
          <w:szCs w:val="22"/>
          <w:lang w:eastAsia="zh-CN"/>
        </w:rPr>
        <w:t>7</w:t>
      </w:r>
      <w:r>
        <w:rPr>
          <w:sz w:val="22"/>
          <w:szCs w:val="22"/>
        </w:rPr>
        <w:t xml:space="preserve"> – </w:t>
      </w:r>
      <w:r>
        <w:rPr>
          <w:rFonts w:hint="eastAsia"/>
          <w:sz w:val="22"/>
          <w:szCs w:val="22"/>
          <w:lang w:eastAsia="zh-CN"/>
        </w:rPr>
        <w:t>25</w:t>
      </w:r>
      <w:r>
        <w:rPr>
          <w:sz w:val="22"/>
          <w:szCs w:val="22"/>
        </w:rPr>
        <w:t>, 202</w:t>
      </w:r>
      <w:r>
        <w:rPr>
          <w:rFonts w:hint="eastAsia"/>
          <w:sz w:val="22"/>
          <w:szCs w:val="22"/>
          <w:lang w:eastAsia="zh-CN"/>
        </w:rPr>
        <w:t>2</w:t>
      </w:r>
    </w:p>
    <w:p w14:paraId="7E7B42E4" w14:textId="77777777" w:rsidR="00BD47F8" w:rsidRDefault="00BD47F8" w:rsidP="00BD47F8">
      <w:pPr>
        <w:rPr>
          <w:lang w:eastAsia="zh-CN"/>
        </w:rPr>
      </w:pPr>
    </w:p>
    <w:p w14:paraId="59C23211" w14:textId="77777777" w:rsidR="00BD47F8" w:rsidRDefault="00BD47F8" w:rsidP="00BD47F8">
      <w:pPr>
        <w:rPr>
          <w:lang w:eastAsia="zh-CN"/>
        </w:rPr>
      </w:pPr>
    </w:p>
    <w:p w14:paraId="0A079F27" w14:textId="792A1079" w:rsidR="00BD47F8" w:rsidRPr="004E3939" w:rsidRDefault="00BD47F8" w:rsidP="00BD47F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92237" w:rsidRPr="00A92237">
        <w:rPr>
          <w:rFonts w:ascii="Arial" w:hAnsi="Arial" w:cs="Arial"/>
          <w:bCs/>
          <w:sz w:val="22"/>
          <w:szCs w:val="22"/>
          <w:lang w:eastAsia="zh-CN"/>
        </w:rPr>
        <w:t xml:space="preserve">Reply LS on the reporting of the </w:t>
      </w:r>
      <w:proofErr w:type="spellStart"/>
      <w:r w:rsidR="00A92237" w:rsidRPr="00A92237">
        <w:rPr>
          <w:rFonts w:ascii="Arial" w:hAnsi="Arial" w:cs="Arial"/>
          <w:bCs/>
          <w:sz w:val="22"/>
          <w:szCs w:val="22"/>
          <w:lang w:eastAsia="zh-CN"/>
        </w:rPr>
        <w:t>Tx</w:t>
      </w:r>
      <w:proofErr w:type="spellEnd"/>
      <w:r w:rsidR="00A92237" w:rsidRPr="00A92237">
        <w:rPr>
          <w:rFonts w:ascii="Arial" w:hAnsi="Arial" w:cs="Arial"/>
          <w:bCs/>
          <w:sz w:val="22"/>
          <w:szCs w:val="22"/>
          <w:lang w:eastAsia="zh-CN"/>
        </w:rPr>
        <w:t xml:space="preserve"> TEG association information</w:t>
      </w:r>
    </w:p>
    <w:p w14:paraId="61716100" w14:textId="77777777" w:rsidR="00BD47F8" w:rsidRPr="00B97703" w:rsidRDefault="00BD47F8" w:rsidP="00BD47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57"/>
      <w:bookmarkStart w:id="1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5A321ED" w14:textId="77777777" w:rsidR="00BD47F8" w:rsidRPr="004E3939" w:rsidRDefault="00BD47F8" w:rsidP="00BD47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3" w:name="OLE_LINK59"/>
      <w:bookmarkStart w:id="14" w:name="OLE_LINK60"/>
      <w:bookmarkStart w:id="15" w:name="OLE_LINK61"/>
      <w:bookmarkEnd w:id="11"/>
      <w:bookmarkEnd w:id="1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35B24">
        <w:rPr>
          <w:rFonts w:ascii="Arial" w:hAnsi="Arial" w:cs="Arial"/>
          <w:sz w:val="22"/>
          <w:szCs w:val="22"/>
        </w:rPr>
        <w:t>Rel-17</w:t>
      </w:r>
    </w:p>
    <w:bookmarkEnd w:id="13"/>
    <w:bookmarkEnd w:id="14"/>
    <w:bookmarkEnd w:id="15"/>
    <w:p w14:paraId="6E5974A2" w14:textId="07C4E5F5" w:rsidR="00BD47F8" w:rsidRPr="00735B24" w:rsidRDefault="00BD47F8" w:rsidP="00BD47F8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A92237" w:rsidRPr="00A92237">
        <w:rPr>
          <w:rFonts w:ascii="Arial" w:hAnsi="Arial" w:cs="Arial"/>
          <w:sz w:val="22"/>
          <w:szCs w:val="22"/>
        </w:rPr>
        <w:t>NR_pos_enh</w:t>
      </w:r>
      <w:proofErr w:type="spellEnd"/>
      <w:r w:rsidR="00A92237" w:rsidRPr="00A92237">
        <w:rPr>
          <w:rFonts w:ascii="Arial" w:hAnsi="Arial" w:cs="Arial"/>
          <w:sz w:val="22"/>
          <w:szCs w:val="22"/>
        </w:rPr>
        <w:t>-Core</w:t>
      </w:r>
    </w:p>
    <w:p w14:paraId="78DC6E7F" w14:textId="77777777" w:rsidR="00BD47F8" w:rsidRPr="004E3939" w:rsidRDefault="00BD47F8" w:rsidP="00BD47F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B8803E2" w14:textId="77777777" w:rsidR="00BD47F8" w:rsidRPr="004E3939" w:rsidRDefault="00BD47F8" w:rsidP="00BD47F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RAN WG4</w:t>
      </w:r>
    </w:p>
    <w:p w14:paraId="6C09D7C8" w14:textId="03736162" w:rsidR="00BD47F8" w:rsidRPr="004E3939" w:rsidRDefault="00BD47F8" w:rsidP="00BD47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6" w:name="OLE_LINK42"/>
      <w:bookmarkStart w:id="17" w:name="OLE_LINK43"/>
      <w:bookmarkStart w:id="18" w:name="OLE_LINK44"/>
      <w:bookmarkStart w:id="19" w:name="OLE_LINK47"/>
      <w:bookmarkStart w:id="20" w:name="OLE_LINK48"/>
      <w:bookmarkStart w:id="21" w:name="OLE_LINK49"/>
      <w:r w:rsidRPr="00735B24">
        <w:rPr>
          <w:rFonts w:ascii="Arial" w:hAnsi="Arial" w:cs="Arial"/>
          <w:sz w:val="22"/>
          <w:szCs w:val="22"/>
        </w:rPr>
        <w:t>RAN WG</w:t>
      </w:r>
      <w:bookmarkEnd w:id="16"/>
      <w:bookmarkEnd w:id="17"/>
      <w:bookmarkEnd w:id="18"/>
      <w:bookmarkEnd w:id="19"/>
      <w:bookmarkEnd w:id="20"/>
      <w:bookmarkEnd w:id="21"/>
      <w:r w:rsidR="00A92237">
        <w:rPr>
          <w:rFonts w:ascii="Arial" w:hAnsi="Arial" w:cs="Arial" w:hint="eastAsia"/>
          <w:sz w:val="22"/>
          <w:szCs w:val="22"/>
          <w:lang w:eastAsia="zh-CN"/>
        </w:rPr>
        <w:t>1</w:t>
      </w:r>
      <w:r w:rsidR="00E42E0A">
        <w:rPr>
          <w:rFonts w:ascii="Arial" w:hAnsi="Arial" w:cs="Arial" w:hint="eastAsia"/>
          <w:sz w:val="22"/>
          <w:szCs w:val="22"/>
          <w:lang w:eastAsia="zh-CN"/>
        </w:rPr>
        <w:t xml:space="preserve">, </w:t>
      </w:r>
      <w:r w:rsidR="00E42E0A" w:rsidRPr="00735B24">
        <w:rPr>
          <w:rFonts w:ascii="Arial" w:hAnsi="Arial" w:cs="Arial"/>
          <w:sz w:val="22"/>
          <w:szCs w:val="22"/>
        </w:rPr>
        <w:t>RAN WG</w:t>
      </w:r>
      <w:r w:rsidR="00E42E0A">
        <w:rPr>
          <w:rFonts w:ascii="Arial" w:hAnsi="Arial" w:cs="Arial" w:hint="eastAsia"/>
          <w:sz w:val="22"/>
          <w:szCs w:val="22"/>
          <w:lang w:eastAsia="zh-CN"/>
        </w:rPr>
        <w:t>2</w:t>
      </w:r>
    </w:p>
    <w:p w14:paraId="50A7F5F6" w14:textId="037DA5CD" w:rsidR="00BD47F8" w:rsidRPr="00254EEF" w:rsidRDefault="00BD47F8" w:rsidP="00BD47F8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22" w:name="OLE_LINK45"/>
      <w:bookmarkStart w:id="2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42E0A" w:rsidRPr="00735B24">
        <w:rPr>
          <w:rFonts w:ascii="Arial" w:hAnsi="Arial" w:cs="Arial"/>
          <w:sz w:val="22"/>
          <w:szCs w:val="22"/>
        </w:rPr>
        <w:t>RAN WG</w:t>
      </w:r>
      <w:r w:rsidR="00E42E0A">
        <w:rPr>
          <w:rFonts w:ascii="Arial" w:hAnsi="Arial" w:cs="Arial" w:hint="eastAsia"/>
          <w:sz w:val="22"/>
          <w:szCs w:val="22"/>
          <w:lang w:eastAsia="zh-CN"/>
        </w:rPr>
        <w:t>3</w:t>
      </w:r>
    </w:p>
    <w:bookmarkEnd w:id="22"/>
    <w:bookmarkEnd w:id="23"/>
    <w:p w14:paraId="5693C432" w14:textId="77777777" w:rsidR="00BD47F8" w:rsidRDefault="00BD47F8" w:rsidP="00BD47F8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7DDA863B" w14:textId="77777777" w:rsidR="00BD47F8" w:rsidRDefault="00BD47F8" w:rsidP="00BD47F8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35C7DFE" w14:textId="77777777" w:rsidR="00BD47F8" w:rsidRPr="00523785" w:rsidRDefault="00BD47F8" w:rsidP="00BD47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E5A5D27" w14:textId="20B60362" w:rsidR="00BD47F8" w:rsidRPr="00523785" w:rsidRDefault="00BD47F8" w:rsidP="00BD47F8">
      <w:pPr>
        <w:pStyle w:val="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Theme="minorEastAsia" w:cs="Arial"/>
          <w:b/>
          <w:sz w:val="20"/>
          <w:lang w:eastAsia="zh-CN"/>
        </w:rPr>
      </w:pPr>
      <w:r w:rsidRPr="00523785">
        <w:rPr>
          <w:rFonts w:eastAsia="Times New Roman" w:cs="Arial"/>
          <w:b/>
          <w:sz w:val="20"/>
        </w:rPr>
        <w:t>Name:</w:t>
      </w:r>
      <w:r w:rsidRPr="00523785">
        <w:rPr>
          <w:rFonts w:eastAsia="Times New Roman" w:cs="Arial"/>
          <w:b/>
          <w:sz w:val="20"/>
        </w:rPr>
        <w:tab/>
      </w:r>
      <w:proofErr w:type="spellStart"/>
      <w:r w:rsidRPr="00686F8B">
        <w:rPr>
          <w:rFonts w:eastAsiaTheme="minorEastAsia" w:cs="Arial" w:hint="eastAsia"/>
          <w:sz w:val="20"/>
          <w:lang w:eastAsia="zh-CN"/>
        </w:rPr>
        <w:t>Qiuge</w:t>
      </w:r>
      <w:proofErr w:type="spellEnd"/>
      <w:r w:rsidRPr="00686F8B">
        <w:rPr>
          <w:rFonts w:eastAsiaTheme="minorEastAsia" w:cs="Arial" w:hint="eastAsia"/>
          <w:sz w:val="20"/>
          <w:lang w:eastAsia="zh-CN"/>
        </w:rPr>
        <w:t xml:space="preserve"> </w:t>
      </w:r>
      <w:proofErr w:type="spellStart"/>
      <w:r w:rsidRPr="00686F8B">
        <w:rPr>
          <w:rFonts w:eastAsiaTheme="minorEastAsia" w:cs="Arial" w:hint="eastAsia"/>
          <w:sz w:val="20"/>
          <w:lang w:eastAsia="zh-CN"/>
        </w:rPr>
        <w:t>Guo</w:t>
      </w:r>
      <w:proofErr w:type="spellEnd"/>
    </w:p>
    <w:p w14:paraId="7BB47FE0" w14:textId="01AC8060" w:rsidR="00BD47F8" w:rsidRPr="00914CE4" w:rsidRDefault="00BD47F8" w:rsidP="00BD47F8">
      <w:pPr>
        <w:pStyle w:val="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="Times New Roman" w:cs="Arial"/>
          <w:b/>
          <w:sz w:val="20"/>
          <w:lang w:val="de-DE"/>
        </w:rPr>
      </w:pPr>
      <w:r w:rsidRPr="00914CE4">
        <w:rPr>
          <w:rFonts w:eastAsia="Times New Roman" w:cs="Arial"/>
          <w:b/>
          <w:sz w:val="20"/>
          <w:lang w:val="de-DE"/>
        </w:rPr>
        <w:t>E-mail Address:</w:t>
      </w:r>
      <w:r w:rsidRPr="00914CE4">
        <w:rPr>
          <w:rFonts w:eastAsia="Times New Roman" w:cs="Arial"/>
          <w:b/>
          <w:sz w:val="20"/>
          <w:lang w:val="de-DE"/>
        </w:rPr>
        <w:tab/>
      </w:r>
      <w:r w:rsidR="00C42DE4">
        <w:fldChar w:fldCharType="begin"/>
      </w:r>
      <w:r w:rsidR="00C42DE4">
        <w:instrText xml:space="preserve"> HYPERLINK "mailto:guoqiuge@CATT.cn" </w:instrText>
      </w:r>
      <w:r w:rsidR="00C42DE4">
        <w:fldChar w:fldCharType="separate"/>
      </w:r>
      <w:r w:rsidRPr="00914CE4">
        <w:rPr>
          <w:rStyle w:val="ac"/>
          <w:rFonts w:cs="Arial" w:hint="eastAsia"/>
          <w:sz w:val="22"/>
          <w:szCs w:val="22"/>
          <w:lang w:val="de-DE" w:eastAsia="zh-CN"/>
        </w:rPr>
        <w:t>guoqiuge@CATT.cn</w:t>
      </w:r>
      <w:r w:rsidR="00C42DE4">
        <w:rPr>
          <w:rStyle w:val="ac"/>
          <w:rFonts w:cs="Arial"/>
          <w:sz w:val="22"/>
          <w:szCs w:val="22"/>
          <w:lang w:val="de-DE" w:eastAsia="zh-CN"/>
        </w:rPr>
        <w:fldChar w:fldCharType="end"/>
      </w:r>
    </w:p>
    <w:p w14:paraId="569AA4FE" w14:textId="77777777" w:rsidR="00BD47F8" w:rsidRPr="00914CE4" w:rsidRDefault="00BD47F8" w:rsidP="00BD47F8">
      <w:pPr>
        <w:spacing w:after="60"/>
        <w:rPr>
          <w:rFonts w:ascii="Arial" w:hAnsi="Arial" w:cs="Arial"/>
          <w:b/>
          <w:bCs/>
          <w:sz w:val="22"/>
          <w:szCs w:val="22"/>
          <w:lang w:val="de-DE" w:eastAsia="zh-CN"/>
        </w:rPr>
      </w:pPr>
    </w:p>
    <w:p w14:paraId="05B87E6B" w14:textId="77777777" w:rsidR="00BD47F8" w:rsidRPr="00914CE4" w:rsidRDefault="00BD47F8" w:rsidP="00BD47F8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11D66FB1" w14:textId="77777777" w:rsidR="00BD47F8" w:rsidRPr="00060218" w:rsidRDefault="00BD47F8" w:rsidP="00BD47F8">
      <w:pPr>
        <w:rPr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/>
          <w:lang w:eastAsia="zh-CN"/>
        </w:rPr>
        <w:t xml:space="preserve"> None</w:t>
      </w:r>
    </w:p>
    <w:p w14:paraId="6A87A234" w14:textId="77777777" w:rsidR="00BD47F8" w:rsidRDefault="00BD47F8" w:rsidP="00BD47F8">
      <w:pPr>
        <w:rPr>
          <w:lang w:eastAsia="zh-CN"/>
        </w:rPr>
      </w:pPr>
    </w:p>
    <w:p w14:paraId="70669AFA" w14:textId="77777777" w:rsidR="00BD47F8" w:rsidRDefault="00BD47F8" w:rsidP="00BD47F8">
      <w:pPr>
        <w:pStyle w:val="1"/>
      </w:pPr>
      <w:r>
        <w:t>1</w:t>
      </w:r>
      <w:r>
        <w:tab/>
        <w:t>Overall description</w:t>
      </w:r>
    </w:p>
    <w:p w14:paraId="5C150D8D" w14:textId="63C75155" w:rsidR="00BD47F8" w:rsidRPr="0025266A" w:rsidRDefault="00BD47F8" w:rsidP="00BD47F8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RAN4 </w:t>
      </w:r>
      <w:r w:rsidR="00C06F23">
        <w:rPr>
          <w:rFonts w:hint="eastAsia"/>
          <w:lang w:val="en-US" w:eastAsia="zh-CN"/>
        </w:rPr>
        <w:t>thanks RAN1</w:t>
      </w:r>
      <w:r w:rsidR="00FC6D9B">
        <w:rPr>
          <w:rFonts w:hint="eastAsia"/>
          <w:lang w:val="en-US" w:eastAsia="zh-CN"/>
        </w:rPr>
        <w:t xml:space="preserve"> for the</w:t>
      </w:r>
      <w:r w:rsidR="00C06F23">
        <w:rPr>
          <w:rFonts w:hint="eastAsia"/>
          <w:lang w:val="en-US" w:eastAsia="zh-CN"/>
        </w:rPr>
        <w:t xml:space="preserve"> LS on the </w:t>
      </w:r>
      <w:proofErr w:type="spellStart"/>
      <w:r w:rsidR="00C06F23" w:rsidRPr="00C06F23">
        <w:rPr>
          <w:lang w:val="en-US" w:eastAsia="zh-CN"/>
        </w:rPr>
        <w:t>the</w:t>
      </w:r>
      <w:proofErr w:type="spellEnd"/>
      <w:r w:rsidR="00C06F23" w:rsidRPr="00C06F23">
        <w:rPr>
          <w:lang w:val="en-US" w:eastAsia="zh-CN"/>
        </w:rPr>
        <w:t xml:space="preserve"> reporting of the </w:t>
      </w:r>
      <w:proofErr w:type="spellStart"/>
      <w:r w:rsidR="00C06F23" w:rsidRPr="00C06F23">
        <w:rPr>
          <w:lang w:val="en-US" w:eastAsia="zh-CN"/>
        </w:rPr>
        <w:t>Tx</w:t>
      </w:r>
      <w:proofErr w:type="spellEnd"/>
      <w:r w:rsidR="00C06F23" w:rsidRPr="00C06F23">
        <w:rPr>
          <w:lang w:val="en-US" w:eastAsia="zh-CN"/>
        </w:rPr>
        <w:t xml:space="preserve"> TEG association information</w:t>
      </w:r>
      <w:r w:rsidR="007500AB">
        <w:rPr>
          <w:rFonts w:hint="eastAsia"/>
          <w:lang w:val="en-US" w:eastAsia="zh-CN"/>
        </w:rPr>
        <w:t xml:space="preserve">. </w:t>
      </w:r>
      <w:r w:rsidR="0025266A">
        <w:rPr>
          <w:rFonts w:hint="eastAsia"/>
          <w:lang w:val="en-US" w:eastAsia="zh-CN"/>
        </w:rPr>
        <w:t xml:space="preserve">RAN4 discussed the agreement and the condition when </w:t>
      </w:r>
      <w:proofErr w:type="spellStart"/>
      <w:r w:rsidR="0025266A">
        <w:rPr>
          <w:rFonts w:hint="eastAsia"/>
          <w:lang w:val="en-US" w:eastAsia="zh-CN"/>
        </w:rPr>
        <w:t>Tx</w:t>
      </w:r>
      <w:proofErr w:type="spellEnd"/>
      <w:r w:rsidR="0025266A">
        <w:rPr>
          <w:rFonts w:hint="eastAsia"/>
          <w:lang w:val="en-US" w:eastAsia="zh-CN"/>
        </w:rPr>
        <w:t xml:space="preserve"> TEG is changed, and the following agreements are made: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BD47F8" w14:paraId="5EDF3911" w14:textId="77777777" w:rsidTr="00582A87">
        <w:tc>
          <w:tcPr>
            <w:tcW w:w="9857" w:type="dxa"/>
          </w:tcPr>
          <w:p w14:paraId="7CFCBE79" w14:textId="77777777" w:rsidR="00F840F9" w:rsidRPr="00DE20CC" w:rsidRDefault="00F840F9" w:rsidP="009D6970">
            <w:pPr>
              <w:pStyle w:val="af8"/>
              <w:numPr>
                <w:ilvl w:val="0"/>
                <w:numId w:val="37"/>
              </w:numPr>
              <w:spacing w:afterLines="50" w:after="120"/>
              <w:ind w:firstLineChars="0"/>
              <w:rPr>
                <w:rFonts w:eastAsiaTheme="minorEastAsia"/>
                <w:sz w:val="20"/>
              </w:rPr>
            </w:pPr>
            <w:r w:rsidRPr="00DE20CC">
              <w:rPr>
                <w:rFonts w:eastAsiaTheme="minorEastAsia"/>
                <w:sz w:val="20"/>
              </w:rPr>
              <w:t xml:space="preserve">It is feasible for UE to report the TEG association information between UE </w:t>
            </w:r>
            <w:proofErr w:type="spellStart"/>
            <w:r w:rsidRPr="00DE20CC">
              <w:rPr>
                <w:rFonts w:eastAsiaTheme="minorEastAsia"/>
                <w:sz w:val="20"/>
              </w:rPr>
              <w:t>Tx</w:t>
            </w:r>
            <w:proofErr w:type="spellEnd"/>
            <w:r w:rsidRPr="00DE20CC">
              <w:rPr>
                <w:rFonts w:eastAsiaTheme="minorEastAsia"/>
                <w:sz w:val="20"/>
              </w:rPr>
              <w:t xml:space="preserve"> TEG IDs and SRS resources for positioning based on a configured periodicity. </w:t>
            </w:r>
          </w:p>
          <w:p w14:paraId="07241655" w14:textId="6101C7F5" w:rsidR="00F840F9" w:rsidRPr="00DE20CC" w:rsidRDefault="00F840F9" w:rsidP="009D6970">
            <w:pPr>
              <w:pStyle w:val="af8"/>
              <w:numPr>
                <w:ilvl w:val="0"/>
                <w:numId w:val="37"/>
              </w:numPr>
              <w:spacing w:afterLines="50" w:after="120"/>
              <w:ind w:firstLineChars="0"/>
              <w:rPr>
                <w:rFonts w:eastAsiaTheme="minorEastAsia"/>
                <w:sz w:val="20"/>
              </w:rPr>
            </w:pPr>
            <w:r w:rsidRPr="00DE20CC">
              <w:rPr>
                <w:rFonts w:eastAsiaTheme="minorEastAsia"/>
                <w:sz w:val="20"/>
              </w:rPr>
              <w:t xml:space="preserve">The UE </w:t>
            </w:r>
            <w:proofErr w:type="spellStart"/>
            <w:r w:rsidRPr="00DE20CC">
              <w:rPr>
                <w:rFonts w:eastAsiaTheme="minorEastAsia"/>
                <w:sz w:val="20"/>
              </w:rPr>
              <w:t>Tx</w:t>
            </w:r>
            <w:proofErr w:type="spellEnd"/>
            <w:r w:rsidRPr="00DE20CC">
              <w:rPr>
                <w:rFonts w:eastAsiaTheme="minorEastAsia"/>
                <w:sz w:val="20"/>
              </w:rPr>
              <w:t xml:space="preserve"> TEG association between UE </w:t>
            </w:r>
            <w:proofErr w:type="spellStart"/>
            <w:r w:rsidRPr="00DE20CC">
              <w:rPr>
                <w:rFonts w:eastAsiaTheme="minorEastAsia"/>
                <w:sz w:val="20"/>
              </w:rPr>
              <w:t>Tx</w:t>
            </w:r>
            <w:proofErr w:type="spellEnd"/>
            <w:r w:rsidRPr="00DE20CC">
              <w:rPr>
                <w:rFonts w:eastAsiaTheme="minorEastAsia"/>
                <w:sz w:val="20"/>
              </w:rPr>
              <w:t xml:space="preserve"> TEG IDs and SRS resources for positioning is up to UE implementation, so it is not necessary and practical to define the condition when the TEG association is changed. </w:t>
            </w:r>
          </w:p>
          <w:p w14:paraId="6651D497" w14:textId="01F06148" w:rsidR="009D6970" w:rsidRPr="009D6970" w:rsidRDefault="009D6970" w:rsidP="009D6970">
            <w:pPr>
              <w:pStyle w:val="af8"/>
              <w:numPr>
                <w:ilvl w:val="0"/>
                <w:numId w:val="37"/>
              </w:numPr>
              <w:spacing w:afterLines="50" w:after="120" w:line="240" w:lineRule="auto"/>
              <w:ind w:firstLineChars="0"/>
              <w:rPr>
                <w:rFonts w:eastAsiaTheme="minorEastAsia"/>
                <w:sz w:val="20"/>
              </w:rPr>
            </w:pPr>
            <w:r w:rsidRPr="009D6970">
              <w:rPr>
                <w:rFonts w:eastAsiaTheme="minorEastAsia" w:hint="eastAsia"/>
                <w:sz w:val="20"/>
              </w:rPr>
              <w:t xml:space="preserve">The following solutions can be considered for the </w:t>
            </w:r>
            <w:proofErr w:type="spellStart"/>
            <w:r w:rsidRPr="009D6970">
              <w:rPr>
                <w:rFonts w:eastAsiaTheme="minorEastAsia" w:hint="eastAsia"/>
                <w:sz w:val="20"/>
              </w:rPr>
              <w:t>Tx</w:t>
            </w:r>
            <w:proofErr w:type="spellEnd"/>
            <w:r w:rsidRPr="009D6970">
              <w:rPr>
                <w:rFonts w:eastAsiaTheme="minorEastAsia" w:hint="eastAsia"/>
                <w:sz w:val="20"/>
              </w:rPr>
              <w:t xml:space="preserve"> TEG association change</w:t>
            </w:r>
            <w:r w:rsidR="005C156C">
              <w:rPr>
                <w:rFonts w:eastAsiaTheme="minorEastAsia" w:hint="eastAsia"/>
                <w:sz w:val="20"/>
              </w:rPr>
              <w:t>:</w:t>
            </w:r>
            <w:r w:rsidRPr="009D6970">
              <w:rPr>
                <w:rFonts w:eastAsiaTheme="minorEastAsia" w:hint="eastAsia"/>
                <w:sz w:val="20"/>
              </w:rPr>
              <w:t xml:space="preserve"> </w:t>
            </w:r>
          </w:p>
          <w:p w14:paraId="6C558164" w14:textId="77777777" w:rsidR="009D6970" w:rsidRPr="009D6970" w:rsidRDefault="009D6970" w:rsidP="009D6970">
            <w:pPr>
              <w:pStyle w:val="af8"/>
              <w:numPr>
                <w:ilvl w:val="1"/>
                <w:numId w:val="37"/>
              </w:numPr>
              <w:spacing w:afterLines="50" w:after="120" w:line="240" w:lineRule="auto"/>
              <w:ind w:firstLineChars="0"/>
              <w:rPr>
                <w:rFonts w:eastAsiaTheme="minorEastAsia"/>
                <w:sz w:val="20"/>
              </w:rPr>
            </w:pPr>
            <w:r w:rsidRPr="009D6970">
              <w:rPr>
                <w:rFonts w:eastAsiaTheme="minorEastAsia"/>
                <w:sz w:val="20"/>
              </w:rPr>
              <w:t>O</w:t>
            </w:r>
            <w:r w:rsidRPr="009D6970">
              <w:rPr>
                <w:rFonts w:eastAsiaTheme="minorEastAsia" w:hint="eastAsia"/>
                <w:sz w:val="20"/>
              </w:rPr>
              <w:t xml:space="preserve">ption 1: Allow UE to report the TEG association information with a selected periodicity which is not larger than configured periodicity. </w:t>
            </w:r>
          </w:p>
          <w:p w14:paraId="463AF53F" w14:textId="15BC1FE0" w:rsidR="009D6970" w:rsidRPr="009D6970" w:rsidRDefault="009D6970" w:rsidP="009D6970">
            <w:pPr>
              <w:pStyle w:val="af8"/>
              <w:numPr>
                <w:ilvl w:val="1"/>
                <w:numId w:val="37"/>
              </w:numPr>
              <w:spacing w:afterLines="50" w:after="120" w:line="240" w:lineRule="auto"/>
              <w:ind w:firstLineChars="0"/>
              <w:rPr>
                <w:rFonts w:eastAsiaTheme="minorEastAsia"/>
                <w:sz w:val="20"/>
              </w:rPr>
            </w:pPr>
            <w:r w:rsidRPr="009D6970">
              <w:rPr>
                <w:rFonts w:eastAsiaTheme="minorEastAsia"/>
                <w:sz w:val="20"/>
              </w:rPr>
              <w:t>O</w:t>
            </w:r>
            <w:r w:rsidRPr="009D6970">
              <w:rPr>
                <w:rFonts w:eastAsiaTheme="minorEastAsia" w:hint="eastAsia"/>
                <w:sz w:val="20"/>
              </w:rPr>
              <w:t xml:space="preserve">ption 2: Allow UE </w:t>
            </w:r>
            <w:r w:rsidR="00953547">
              <w:rPr>
                <w:rFonts w:eastAsiaTheme="minorEastAsia" w:hint="eastAsia"/>
                <w:sz w:val="20"/>
              </w:rPr>
              <w:t xml:space="preserve">to </w:t>
            </w:r>
            <w:r w:rsidRPr="009D6970">
              <w:rPr>
                <w:rFonts w:eastAsiaTheme="minorEastAsia" w:hint="eastAsia"/>
                <w:sz w:val="20"/>
              </w:rPr>
              <w:t xml:space="preserve">record the association information with time stamp when it is changed during the configured periodicity. </w:t>
            </w:r>
          </w:p>
        </w:tc>
      </w:tr>
    </w:tbl>
    <w:p w14:paraId="1EB8B8EB" w14:textId="29B1122E" w:rsidR="00BD47F8" w:rsidRDefault="00BD47F8" w:rsidP="00BD47F8">
      <w:pPr>
        <w:spacing w:beforeLines="100" w:before="240"/>
        <w:rPr>
          <w:szCs w:val="22"/>
          <w:lang w:eastAsia="zh-CN"/>
        </w:rPr>
      </w:pPr>
      <w:r w:rsidRPr="00E51836">
        <w:rPr>
          <w:szCs w:val="22"/>
        </w:rPr>
        <w:t>RAN4 kindly asks RAN</w:t>
      </w:r>
      <w:r w:rsidR="0025266A">
        <w:rPr>
          <w:rFonts w:hint="eastAsia"/>
          <w:szCs w:val="22"/>
          <w:lang w:eastAsia="zh-CN"/>
        </w:rPr>
        <w:t>1</w:t>
      </w:r>
      <w:r w:rsidR="007B1C05">
        <w:rPr>
          <w:rFonts w:hint="eastAsia"/>
          <w:szCs w:val="22"/>
          <w:lang w:eastAsia="zh-CN"/>
        </w:rPr>
        <w:t>/2</w:t>
      </w:r>
      <w:r w:rsidRPr="00E51836">
        <w:rPr>
          <w:szCs w:val="22"/>
        </w:rPr>
        <w:t xml:space="preserve"> to </w:t>
      </w:r>
      <w:r w:rsidRPr="00E51836">
        <w:rPr>
          <w:rFonts w:hint="eastAsia"/>
          <w:szCs w:val="22"/>
          <w:lang w:eastAsia="zh-CN"/>
        </w:rPr>
        <w:t xml:space="preserve">take the above information into account </w:t>
      </w:r>
      <w:r w:rsidR="00014E8E" w:rsidRPr="00014E8E">
        <w:rPr>
          <w:szCs w:val="22"/>
          <w:lang w:eastAsia="zh-CN"/>
        </w:rPr>
        <w:t xml:space="preserve">in </w:t>
      </w:r>
      <w:r w:rsidR="00014E8E">
        <w:rPr>
          <w:rFonts w:hint="eastAsia"/>
          <w:szCs w:val="22"/>
          <w:lang w:eastAsia="zh-CN"/>
        </w:rPr>
        <w:t>the following</w:t>
      </w:r>
      <w:r w:rsidR="00014E8E" w:rsidRPr="00014E8E">
        <w:rPr>
          <w:szCs w:val="22"/>
          <w:lang w:eastAsia="zh-CN"/>
        </w:rPr>
        <w:t xml:space="preserve"> work on NR positioning enhancements</w:t>
      </w:r>
      <w:r w:rsidRPr="00E51836">
        <w:rPr>
          <w:rFonts w:hint="eastAsia"/>
          <w:szCs w:val="22"/>
          <w:lang w:eastAsia="zh-CN"/>
        </w:rPr>
        <w:t xml:space="preserve">. </w:t>
      </w:r>
    </w:p>
    <w:p w14:paraId="2F9AC206" w14:textId="77777777" w:rsidR="00BD47F8" w:rsidRPr="00014E8E" w:rsidRDefault="00BD47F8" w:rsidP="00BD47F8">
      <w:pPr>
        <w:spacing w:beforeLines="100" w:before="240"/>
        <w:rPr>
          <w:szCs w:val="22"/>
          <w:lang w:eastAsia="zh-CN"/>
        </w:rPr>
      </w:pPr>
    </w:p>
    <w:p w14:paraId="5F1231ED" w14:textId="77777777" w:rsidR="00BD47F8" w:rsidRDefault="00BD47F8" w:rsidP="00BD47F8">
      <w:pPr>
        <w:pStyle w:val="1"/>
      </w:pPr>
      <w:r>
        <w:lastRenderedPageBreak/>
        <w:t>2</w:t>
      </w:r>
      <w:r>
        <w:tab/>
        <w:t>Actions</w:t>
      </w:r>
    </w:p>
    <w:p w14:paraId="58123174" w14:textId="777E31DC" w:rsidR="00BD47F8" w:rsidRDefault="00BD47F8" w:rsidP="00BD47F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</w:t>
      </w:r>
      <w:r w:rsidR="006B5BBB">
        <w:rPr>
          <w:rFonts w:ascii="Arial" w:hAnsi="Arial" w:cs="Arial" w:hint="eastAsia"/>
          <w:b/>
          <w:lang w:eastAsia="zh-CN"/>
        </w:rPr>
        <w:t xml:space="preserve">1 and </w:t>
      </w:r>
      <w:r w:rsidR="006B5BBB">
        <w:rPr>
          <w:rFonts w:ascii="Arial" w:hAnsi="Arial" w:cs="Arial"/>
          <w:b/>
        </w:rPr>
        <w:t>RAN WG</w:t>
      </w:r>
      <w:r w:rsidR="006B5BBB">
        <w:rPr>
          <w:rFonts w:ascii="Arial" w:hAnsi="Arial" w:cs="Arial" w:hint="eastAsia"/>
          <w:b/>
          <w:lang w:eastAsia="zh-CN"/>
        </w:rPr>
        <w:t>2</w:t>
      </w:r>
      <w:r>
        <w:rPr>
          <w:rFonts w:ascii="Arial" w:hAnsi="Arial" w:cs="Arial" w:hint="eastAsia"/>
          <w:b/>
          <w:lang w:eastAsia="zh-CN"/>
        </w:rPr>
        <w:t>:</w:t>
      </w:r>
      <w:r>
        <w:rPr>
          <w:rFonts w:ascii="Arial" w:hAnsi="Arial" w:cs="Arial"/>
          <w:b/>
        </w:rPr>
        <w:t xml:space="preserve"> </w:t>
      </w:r>
    </w:p>
    <w:p w14:paraId="4D001F9C" w14:textId="63EBD351" w:rsidR="00BD47F8" w:rsidRDefault="00BD47F8" w:rsidP="00BD47F8">
      <w:pPr>
        <w:spacing w:after="120"/>
        <w:ind w:left="993" w:hanging="993"/>
        <w:rPr>
          <w:sz w:val="22"/>
          <w:szCs w:val="22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B5BBB" w:rsidRPr="00E51836">
        <w:rPr>
          <w:szCs w:val="22"/>
        </w:rPr>
        <w:t>RAN4 kindly asks RAN</w:t>
      </w:r>
      <w:r w:rsidR="006B5BBB">
        <w:rPr>
          <w:rFonts w:hint="eastAsia"/>
          <w:szCs w:val="22"/>
          <w:lang w:eastAsia="zh-CN"/>
        </w:rPr>
        <w:t>1/2</w:t>
      </w:r>
      <w:r w:rsidR="006B5BBB" w:rsidRPr="00E51836">
        <w:rPr>
          <w:szCs w:val="22"/>
        </w:rPr>
        <w:t xml:space="preserve"> to </w:t>
      </w:r>
      <w:r w:rsidR="006B5BBB" w:rsidRPr="00E51836">
        <w:rPr>
          <w:rFonts w:hint="eastAsia"/>
          <w:szCs w:val="22"/>
          <w:lang w:eastAsia="zh-CN"/>
        </w:rPr>
        <w:t xml:space="preserve">take the above information into account </w:t>
      </w:r>
      <w:r w:rsidR="006B5BBB" w:rsidRPr="00014E8E">
        <w:rPr>
          <w:szCs w:val="22"/>
          <w:lang w:eastAsia="zh-CN"/>
        </w:rPr>
        <w:t xml:space="preserve">in </w:t>
      </w:r>
      <w:r w:rsidR="006B5BBB">
        <w:rPr>
          <w:rFonts w:hint="eastAsia"/>
          <w:szCs w:val="22"/>
          <w:lang w:eastAsia="zh-CN"/>
        </w:rPr>
        <w:t>the following</w:t>
      </w:r>
      <w:r w:rsidR="006B5BBB" w:rsidRPr="00014E8E">
        <w:rPr>
          <w:szCs w:val="22"/>
          <w:lang w:eastAsia="zh-CN"/>
        </w:rPr>
        <w:t xml:space="preserve"> work on NR positioning enhancements</w:t>
      </w:r>
      <w:r w:rsidRPr="008617BB">
        <w:rPr>
          <w:szCs w:val="22"/>
        </w:rPr>
        <w:t xml:space="preserve">. </w:t>
      </w:r>
      <w:r w:rsidRPr="00882B7F">
        <w:rPr>
          <w:rFonts w:hint="eastAsia"/>
          <w:szCs w:val="22"/>
          <w:lang w:eastAsia="zh-CN"/>
        </w:rPr>
        <w:t xml:space="preserve"> </w:t>
      </w:r>
    </w:p>
    <w:p w14:paraId="18C96FCD" w14:textId="77777777" w:rsidR="00BD47F8" w:rsidRPr="002322D3" w:rsidRDefault="00BD47F8" w:rsidP="00BD47F8">
      <w:pPr>
        <w:spacing w:after="120"/>
        <w:ind w:left="993" w:hanging="993"/>
        <w:rPr>
          <w:i/>
          <w:iCs/>
          <w:color w:val="0070C0"/>
          <w:lang w:eastAsia="zh-CN"/>
        </w:rPr>
      </w:pPr>
    </w:p>
    <w:p w14:paraId="02D2D3EF" w14:textId="77777777" w:rsidR="00BD47F8" w:rsidRDefault="00BD47F8" w:rsidP="00BD47F8">
      <w:pPr>
        <w:pStyle w:val="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</w:t>
      </w:r>
      <w:r>
        <w:rPr>
          <w:rFonts w:cs="Arial"/>
          <w:bCs/>
          <w:szCs w:val="36"/>
        </w:rPr>
        <w:t>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7796B20D" w14:textId="77777777" w:rsidR="00BD47F8" w:rsidRPr="006D28E1" w:rsidRDefault="00BD47F8" w:rsidP="00BD47F8">
      <w:pPr>
        <w:rPr>
          <w:lang w:eastAsia="zh-CN"/>
        </w:rPr>
      </w:pPr>
      <w:r w:rsidRPr="00F6342B">
        <w:t>TSG RAN WG4 Meeting #</w:t>
      </w:r>
      <w:r>
        <w:t>10</w:t>
      </w:r>
      <w:r>
        <w:rPr>
          <w:rFonts w:hint="eastAsia"/>
          <w:lang w:eastAsia="zh-CN"/>
        </w:rPr>
        <w:t>2</w:t>
      </w:r>
      <w:r w:rsidRPr="00F6342B">
        <w:t>-e</w:t>
      </w:r>
      <w:r w:rsidRPr="00F6342B">
        <w:tab/>
      </w:r>
      <w:r w:rsidRPr="00F6342B">
        <w:tab/>
      </w:r>
      <w:r>
        <w:rPr>
          <w:rFonts w:hint="eastAsia"/>
          <w:lang w:eastAsia="zh-CN"/>
        </w:rPr>
        <w:t>Feb.</w:t>
      </w:r>
      <w:r>
        <w:t xml:space="preserve"> </w:t>
      </w:r>
      <w:r>
        <w:rPr>
          <w:rFonts w:hint="eastAsia"/>
          <w:lang w:eastAsia="zh-CN"/>
        </w:rPr>
        <w:t>21</w:t>
      </w:r>
      <w:r w:rsidRPr="00F6342B">
        <w:t xml:space="preserve"> – </w:t>
      </w:r>
      <w:r>
        <w:rPr>
          <w:rFonts w:hint="eastAsia"/>
          <w:lang w:eastAsia="zh-CN"/>
        </w:rPr>
        <w:t>Mar. 3</w:t>
      </w:r>
      <w:r>
        <w:t>, 202</w:t>
      </w:r>
      <w:r>
        <w:rPr>
          <w:rFonts w:hint="eastAsia"/>
          <w:lang w:eastAsia="zh-CN"/>
        </w:rPr>
        <w:t>2</w:t>
      </w:r>
      <w:r w:rsidRPr="00F6342B">
        <w:tab/>
      </w:r>
      <w:r w:rsidRPr="00F6342B">
        <w:tab/>
        <w:t>Electronic Meeting</w:t>
      </w:r>
    </w:p>
    <w:p w14:paraId="17E70086" w14:textId="77777777" w:rsidR="003374B1" w:rsidRPr="001238F9" w:rsidRDefault="003374B1" w:rsidP="003374B1">
      <w:pPr>
        <w:rPr>
          <w:lang w:eastAsia="zh-CN"/>
        </w:rPr>
      </w:pPr>
      <w:r w:rsidRPr="00F6342B">
        <w:t>TSG RAN WG4 Meeting #</w:t>
      </w:r>
      <w:r>
        <w:t>10</w:t>
      </w:r>
      <w:r>
        <w:rPr>
          <w:rFonts w:hint="eastAsia"/>
          <w:lang w:eastAsia="zh-CN"/>
        </w:rPr>
        <w:t>3</w:t>
      </w:r>
      <w:r w:rsidRPr="00F6342B">
        <w:t>-e</w:t>
      </w:r>
      <w:r w:rsidRPr="00F6342B">
        <w:tab/>
      </w:r>
      <w:r w:rsidRPr="00F6342B">
        <w:tab/>
      </w:r>
      <w:r>
        <w:rPr>
          <w:rFonts w:hint="eastAsia"/>
          <w:lang w:eastAsia="zh-CN"/>
        </w:rPr>
        <w:t>May 16</w:t>
      </w:r>
      <w:r w:rsidRPr="00F6342B">
        <w:t xml:space="preserve"> – </w:t>
      </w:r>
      <w:r>
        <w:rPr>
          <w:rFonts w:hint="eastAsia"/>
          <w:lang w:eastAsia="zh-CN"/>
        </w:rPr>
        <w:t>May 27</w:t>
      </w:r>
      <w:r>
        <w:t>, 202</w:t>
      </w:r>
      <w:r>
        <w:rPr>
          <w:rFonts w:hint="eastAsia"/>
          <w:lang w:eastAsia="zh-CN"/>
        </w:rPr>
        <w:t>2</w:t>
      </w:r>
      <w:r w:rsidRPr="00F6342B">
        <w:tab/>
      </w:r>
      <w:r w:rsidRPr="00F6342B">
        <w:tab/>
        <w:t>Electronic Meeting</w:t>
      </w:r>
    </w:p>
    <w:p w14:paraId="64D6C333" w14:textId="77777777" w:rsidR="00BD47F8" w:rsidRPr="003374B1" w:rsidRDefault="00BD47F8" w:rsidP="00BD47F8">
      <w:pPr>
        <w:rPr>
          <w:lang w:eastAsia="zh-CN"/>
        </w:rPr>
      </w:pPr>
    </w:p>
    <w:sectPr w:rsidR="00BD47F8" w:rsidRPr="003374B1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18EB28" w14:textId="77777777" w:rsidR="006F4725" w:rsidRDefault="006F4725">
      <w:r>
        <w:separator/>
      </w:r>
    </w:p>
  </w:endnote>
  <w:endnote w:type="continuationSeparator" w:id="0">
    <w:p w14:paraId="02C8FA97" w14:textId="77777777" w:rsidR="006F4725" w:rsidRDefault="006F4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439827" w14:textId="77777777" w:rsidR="00887AB1" w:rsidRDefault="00887AB1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3AA332" w14:textId="77777777" w:rsidR="006F4725" w:rsidRDefault="006F4725">
      <w:r>
        <w:separator/>
      </w:r>
    </w:p>
  </w:footnote>
  <w:footnote w:type="continuationSeparator" w:id="0">
    <w:p w14:paraId="28448031" w14:textId="77777777" w:rsidR="006F4725" w:rsidRDefault="006F47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7156F"/>
    <w:multiLevelType w:val="hybridMultilevel"/>
    <w:tmpl w:val="EF58B442"/>
    <w:lvl w:ilvl="0" w:tplc="C908DE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B4F86C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AE9A4">
      <w:start w:val="124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0839B4">
      <w:start w:val="124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4423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5644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B40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566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E253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15662AE"/>
    <w:multiLevelType w:val="hybridMultilevel"/>
    <w:tmpl w:val="1E481406"/>
    <w:lvl w:ilvl="0" w:tplc="919A2B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A20DF0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E96CB4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29880D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26892B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3EA64C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67A43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15C149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0CC43D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02674D13"/>
    <w:multiLevelType w:val="hybridMultilevel"/>
    <w:tmpl w:val="0BA628AC"/>
    <w:lvl w:ilvl="0" w:tplc="D98417E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0189772">
      <w:start w:val="20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A1A8236">
      <w:start w:val="204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BE4433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A0428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07C587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39E04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2967E0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160608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09D01303"/>
    <w:multiLevelType w:val="hybridMultilevel"/>
    <w:tmpl w:val="2FD2D2E4"/>
    <w:lvl w:ilvl="0" w:tplc="298C3A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B43C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1E6D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B6C3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CAF1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8CAF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20B7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DAC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449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C607DBA"/>
    <w:multiLevelType w:val="hybridMultilevel"/>
    <w:tmpl w:val="362A4560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01C4041"/>
    <w:multiLevelType w:val="hybridMultilevel"/>
    <w:tmpl w:val="6B809ED4"/>
    <w:lvl w:ilvl="0" w:tplc="898E6C04">
      <w:start w:val="4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15F80545"/>
    <w:multiLevelType w:val="hybridMultilevel"/>
    <w:tmpl w:val="8B1AE8FE"/>
    <w:lvl w:ilvl="0" w:tplc="41B63A96">
      <w:start w:val="1"/>
      <w:numFmt w:val="decimal"/>
      <w:lvlText w:val="[%1] "/>
      <w:lvlJc w:val="left"/>
      <w:pPr>
        <w:ind w:left="47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94" w:hanging="420"/>
      </w:pPr>
    </w:lvl>
    <w:lvl w:ilvl="2" w:tplc="0409001B" w:tentative="1">
      <w:start w:val="1"/>
      <w:numFmt w:val="lowerRoman"/>
      <w:lvlText w:val="%3."/>
      <w:lvlJc w:val="right"/>
      <w:pPr>
        <w:ind w:left="1314" w:hanging="420"/>
      </w:pPr>
    </w:lvl>
    <w:lvl w:ilvl="3" w:tplc="0409000F" w:tentative="1">
      <w:start w:val="1"/>
      <w:numFmt w:val="decimal"/>
      <w:lvlText w:val="%4."/>
      <w:lvlJc w:val="left"/>
      <w:pPr>
        <w:ind w:left="1734" w:hanging="420"/>
      </w:pPr>
    </w:lvl>
    <w:lvl w:ilvl="4" w:tplc="04090019" w:tentative="1">
      <w:start w:val="1"/>
      <w:numFmt w:val="lowerLetter"/>
      <w:lvlText w:val="%5)"/>
      <w:lvlJc w:val="left"/>
      <w:pPr>
        <w:ind w:left="2154" w:hanging="420"/>
      </w:pPr>
    </w:lvl>
    <w:lvl w:ilvl="5" w:tplc="0409001B" w:tentative="1">
      <w:start w:val="1"/>
      <w:numFmt w:val="lowerRoman"/>
      <w:lvlText w:val="%6."/>
      <w:lvlJc w:val="right"/>
      <w:pPr>
        <w:ind w:left="2574" w:hanging="420"/>
      </w:pPr>
    </w:lvl>
    <w:lvl w:ilvl="6" w:tplc="0409000F" w:tentative="1">
      <w:start w:val="1"/>
      <w:numFmt w:val="decimal"/>
      <w:lvlText w:val="%7."/>
      <w:lvlJc w:val="left"/>
      <w:pPr>
        <w:ind w:left="2994" w:hanging="420"/>
      </w:pPr>
    </w:lvl>
    <w:lvl w:ilvl="7" w:tplc="04090019" w:tentative="1">
      <w:start w:val="1"/>
      <w:numFmt w:val="lowerLetter"/>
      <w:lvlText w:val="%8)"/>
      <w:lvlJc w:val="left"/>
      <w:pPr>
        <w:ind w:left="3414" w:hanging="420"/>
      </w:pPr>
    </w:lvl>
    <w:lvl w:ilvl="8" w:tplc="0409001B" w:tentative="1">
      <w:start w:val="1"/>
      <w:numFmt w:val="lowerRoman"/>
      <w:lvlText w:val="%9."/>
      <w:lvlJc w:val="right"/>
      <w:pPr>
        <w:ind w:left="3834" w:hanging="420"/>
      </w:pPr>
    </w:lvl>
  </w:abstractNum>
  <w:abstractNum w:abstractNumId="8">
    <w:nsid w:val="1C1F1162"/>
    <w:multiLevelType w:val="hybridMultilevel"/>
    <w:tmpl w:val="4066FFD2"/>
    <w:lvl w:ilvl="0" w:tplc="D3F029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44F2D8">
      <w:start w:val="6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A407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0A4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E21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C4C1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745D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8A7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08EF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C84183"/>
    <w:multiLevelType w:val="multilevel"/>
    <w:tmpl w:val="24C841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4924DC"/>
    <w:multiLevelType w:val="hybridMultilevel"/>
    <w:tmpl w:val="8384C462"/>
    <w:lvl w:ilvl="0" w:tplc="98244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C07360">
      <w:start w:val="6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9CAA0E">
      <w:start w:val="6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D6B0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5C2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40C8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B2F4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164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08BA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73B47D7"/>
    <w:multiLevelType w:val="hybridMultilevel"/>
    <w:tmpl w:val="A56EDEF8"/>
    <w:lvl w:ilvl="0" w:tplc="5C5CB7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6C9D38">
      <w:start w:val="101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8AD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26A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6ED4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9870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A6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AA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43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A692F64"/>
    <w:multiLevelType w:val="hybridMultilevel"/>
    <w:tmpl w:val="B0B24AC4"/>
    <w:lvl w:ilvl="0" w:tplc="A934B8A2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93FCBFE2">
      <w:start w:val="133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B7E7F36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E24E8112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FD1E227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3F368E8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93B291A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CE24B2BC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7C1832E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5">
    <w:nsid w:val="2B74476B"/>
    <w:multiLevelType w:val="hybridMultilevel"/>
    <w:tmpl w:val="413E467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>
    <w:nsid w:val="30DD4F93"/>
    <w:multiLevelType w:val="multilevel"/>
    <w:tmpl w:val="30DD4F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251F91"/>
    <w:multiLevelType w:val="hybridMultilevel"/>
    <w:tmpl w:val="54967DAE"/>
    <w:lvl w:ilvl="0" w:tplc="0BE6D5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5EEF56">
      <w:start w:val="28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AEE83A">
      <w:start w:val="28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22CED2">
      <w:start w:val="28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E65C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BA2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3402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005A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BED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366B6C6F"/>
    <w:multiLevelType w:val="hybridMultilevel"/>
    <w:tmpl w:val="2A927FD0"/>
    <w:lvl w:ilvl="0" w:tplc="363638A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21">
    <w:nsid w:val="3F6004AF"/>
    <w:multiLevelType w:val="hybridMultilevel"/>
    <w:tmpl w:val="B3507A40"/>
    <w:lvl w:ilvl="0" w:tplc="A934B8A2">
      <w:start w:val="1"/>
      <w:numFmt w:val="bullet"/>
      <w:lvlText w:val="•"/>
      <w:lvlJc w:val="left"/>
      <w:pPr>
        <w:ind w:left="155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22">
    <w:nsid w:val="41D01BAD"/>
    <w:multiLevelType w:val="multilevel"/>
    <w:tmpl w:val="41D01BA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47350F59"/>
    <w:multiLevelType w:val="hybridMultilevel"/>
    <w:tmpl w:val="0C3CABEA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4">
    <w:nsid w:val="477A5912"/>
    <w:multiLevelType w:val="hybridMultilevel"/>
    <w:tmpl w:val="A9549BC0"/>
    <w:lvl w:ilvl="0" w:tplc="0920617A">
      <w:start w:val="2"/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8C56411"/>
    <w:multiLevelType w:val="hybridMultilevel"/>
    <w:tmpl w:val="59766F04"/>
    <w:lvl w:ilvl="0" w:tplc="66206C8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1A8794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B1CF76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4082B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DF296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4FA72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7F8D4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67A3A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66C84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>
    <w:nsid w:val="4F5F3366"/>
    <w:multiLevelType w:val="hybridMultilevel"/>
    <w:tmpl w:val="21B807DC"/>
    <w:lvl w:ilvl="0" w:tplc="E02A68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B0C274">
      <w:start w:val="71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448AD02">
      <w:start w:val="71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71406E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A89AE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4A32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7C12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60C3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E601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>
    <w:nsid w:val="51F57313"/>
    <w:multiLevelType w:val="hybridMultilevel"/>
    <w:tmpl w:val="039A9004"/>
    <w:lvl w:ilvl="0" w:tplc="2FF42842">
      <w:start w:val="1"/>
      <w:numFmt w:val="bullet"/>
      <w:lvlText w:val="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>
    <w:nsid w:val="5790661B"/>
    <w:multiLevelType w:val="hybridMultilevel"/>
    <w:tmpl w:val="E140C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1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2">
    <w:nsid w:val="6CDE4BC1"/>
    <w:multiLevelType w:val="hybridMultilevel"/>
    <w:tmpl w:val="141A9342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>
    <w:nsid w:val="6E685C9A"/>
    <w:multiLevelType w:val="hybridMultilevel"/>
    <w:tmpl w:val="B59A77BE"/>
    <w:lvl w:ilvl="0" w:tplc="4ACCE6D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5163E6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8E997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E62F1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4EFD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8F4BB9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A90FF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58E6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0A63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4">
    <w:nsid w:val="75372286"/>
    <w:multiLevelType w:val="hybridMultilevel"/>
    <w:tmpl w:val="BDD87DA6"/>
    <w:lvl w:ilvl="0" w:tplc="2FF42842">
      <w:start w:val="1"/>
      <w:numFmt w:val="bullet"/>
      <w:lvlText w:val=""/>
      <w:lvlJc w:val="left"/>
      <w:pPr>
        <w:ind w:left="1556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976" w:hanging="420"/>
      </w:pPr>
      <w:rPr>
        <w:rFonts w:ascii="Calibri" w:hAnsi="Calibri" w:hint="default"/>
      </w:rPr>
    </w:lvl>
    <w:lvl w:ilvl="2" w:tplc="2FF42842">
      <w:start w:val="1"/>
      <w:numFmt w:val="bullet"/>
      <w:lvlText w:val="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35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6AC63AD"/>
    <w:multiLevelType w:val="hybridMultilevel"/>
    <w:tmpl w:val="7CFE930E"/>
    <w:lvl w:ilvl="0" w:tplc="EE0A75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3A465E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4A22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B4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D2A8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3AEA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2254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2CE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3AD5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7DCD06DB"/>
    <w:multiLevelType w:val="hybridMultilevel"/>
    <w:tmpl w:val="C1685BFC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14"/>
  </w:num>
  <w:num w:numId="4">
    <w:abstractNumId w:val="24"/>
  </w:num>
  <w:num w:numId="5">
    <w:abstractNumId w:val="33"/>
  </w:num>
  <w:num w:numId="6">
    <w:abstractNumId w:val="26"/>
  </w:num>
  <w:num w:numId="7">
    <w:abstractNumId w:val="36"/>
  </w:num>
  <w:num w:numId="8">
    <w:abstractNumId w:val="0"/>
  </w:num>
  <w:num w:numId="9">
    <w:abstractNumId w:val="18"/>
  </w:num>
  <w:num w:numId="10">
    <w:abstractNumId w:val="13"/>
  </w:num>
  <w:num w:numId="11">
    <w:abstractNumId w:val="5"/>
  </w:num>
  <w:num w:numId="12">
    <w:abstractNumId w:val="2"/>
  </w:num>
  <w:num w:numId="13">
    <w:abstractNumId w:val="23"/>
  </w:num>
  <w:num w:numId="14">
    <w:abstractNumId w:val="1"/>
  </w:num>
  <w:num w:numId="15">
    <w:abstractNumId w:val="25"/>
  </w:num>
  <w:num w:numId="16">
    <w:abstractNumId w:val="29"/>
  </w:num>
  <w:num w:numId="17">
    <w:abstractNumId w:val="17"/>
  </w:num>
  <w:num w:numId="18">
    <w:abstractNumId w:val="28"/>
  </w:num>
  <w:num w:numId="19">
    <w:abstractNumId w:val="9"/>
  </w:num>
  <w:num w:numId="20">
    <w:abstractNumId w:val="34"/>
  </w:num>
  <w:num w:numId="21">
    <w:abstractNumId w:val="35"/>
  </w:num>
  <w:num w:numId="22">
    <w:abstractNumId w:val="27"/>
  </w:num>
  <w:num w:numId="23">
    <w:abstractNumId w:val="15"/>
  </w:num>
  <w:num w:numId="24">
    <w:abstractNumId w:val="7"/>
  </w:num>
  <w:num w:numId="25">
    <w:abstractNumId w:val="8"/>
  </w:num>
  <w:num w:numId="26">
    <w:abstractNumId w:val="12"/>
  </w:num>
  <w:num w:numId="27">
    <w:abstractNumId w:val="37"/>
  </w:num>
  <w:num w:numId="28">
    <w:abstractNumId w:val="31"/>
  </w:num>
  <w:num w:numId="29">
    <w:abstractNumId w:val="10"/>
  </w:num>
  <w:num w:numId="30">
    <w:abstractNumId w:val="3"/>
  </w:num>
  <w:num w:numId="31">
    <w:abstractNumId w:val="4"/>
  </w:num>
  <w:num w:numId="32">
    <w:abstractNumId w:val="30"/>
  </w:num>
  <w:num w:numId="33">
    <w:abstractNumId w:val="19"/>
  </w:num>
  <w:num w:numId="34">
    <w:abstractNumId w:val="32"/>
  </w:num>
  <w:num w:numId="35">
    <w:abstractNumId w:val="22"/>
  </w:num>
  <w:num w:numId="36">
    <w:abstractNumId w:val="11"/>
  </w:num>
  <w:num w:numId="37">
    <w:abstractNumId w:val="16"/>
  </w:num>
  <w:num w:numId="38">
    <w:abstractNumId w:val="2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TT - Ren Da">
    <w15:presenceInfo w15:providerId="None" w15:userId="CATT - Ren 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U0NzY2NTexMLQ0NTZU0lEKTi0uzszPAykwqQUAWaW3mSwAAAA="/>
  </w:docVars>
  <w:rsids>
    <w:rsidRoot w:val="00617FF4"/>
    <w:rsid w:val="000016FB"/>
    <w:rsid w:val="00001845"/>
    <w:rsid w:val="00001B41"/>
    <w:rsid w:val="0000276F"/>
    <w:rsid w:val="00002ACA"/>
    <w:rsid w:val="00003660"/>
    <w:rsid w:val="00004D73"/>
    <w:rsid w:val="00005243"/>
    <w:rsid w:val="00005407"/>
    <w:rsid w:val="00005AD7"/>
    <w:rsid w:val="00005F43"/>
    <w:rsid w:val="00006E2E"/>
    <w:rsid w:val="00007FD3"/>
    <w:rsid w:val="000115CE"/>
    <w:rsid w:val="00011E81"/>
    <w:rsid w:val="000124CB"/>
    <w:rsid w:val="00012736"/>
    <w:rsid w:val="00012A12"/>
    <w:rsid w:val="00012AE7"/>
    <w:rsid w:val="00013014"/>
    <w:rsid w:val="000132A1"/>
    <w:rsid w:val="00013821"/>
    <w:rsid w:val="000138BE"/>
    <w:rsid w:val="00013BAC"/>
    <w:rsid w:val="00014AC9"/>
    <w:rsid w:val="00014E8E"/>
    <w:rsid w:val="00014FCA"/>
    <w:rsid w:val="00015924"/>
    <w:rsid w:val="00016CC3"/>
    <w:rsid w:val="0002030B"/>
    <w:rsid w:val="00020AAA"/>
    <w:rsid w:val="00020DA7"/>
    <w:rsid w:val="00021725"/>
    <w:rsid w:val="00022C2B"/>
    <w:rsid w:val="00022C47"/>
    <w:rsid w:val="00023FF9"/>
    <w:rsid w:val="000246F1"/>
    <w:rsid w:val="00025070"/>
    <w:rsid w:val="0002601D"/>
    <w:rsid w:val="0002656D"/>
    <w:rsid w:val="00026A0D"/>
    <w:rsid w:val="00030A5F"/>
    <w:rsid w:val="00031509"/>
    <w:rsid w:val="0003251F"/>
    <w:rsid w:val="0003349C"/>
    <w:rsid w:val="000337C4"/>
    <w:rsid w:val="00033B63"/>
    <w:rsid w:val="00034B44"/>
    <w:rsid w:val="000352BC"/>
    <w:rsid w:val="00035601"/>
    <w:rsid w:val="000362A5"/>
    <w:rsid w:val="00036439"/>
    <w:rsid w:val="000364C0"/>
    <w:rsid w:val="00036C03"/>
    <w:rsid w:val="0003711E"/>
    <w:rsid w:val="00037237"/>
    <w:rsid w:val="00037DF1"/>
    <w:rsid w:val="00037FAF"/>
    <w:rsid w:val="0004035F"/>
    <w:rsid w:val="000403AB"/>
    <w:rsid w:val="00040695"/>
    <w:rsid w:val="00040E82"/>
    <w:rsid w:val="00041BC4"/>
    <w:rsid w:val="00041CC6"/>
    <w:rsid w:val="000424C6"/>
    <w:rsid w:val="00042E86"/>
    <w:rsid w:val="00043104"/>
    <w:rsid w:val="000431DC"/>
    <w:rsid w:val="00043686"/>
    <w:rsid w:val="000440FD"/>
    <w:rsid w:val="0004485E"/>
    <w:rsid w:val="000454EB"/>
    <w:rsid w:val="000455CA"/>
    <w:rsid w:val="00045905"/>
    <w:rsid w:val="00045B0C"/>
    <w:rsid w:val="00045D1E"/>
    <w:rsid w:val="00046B14"/>
    <w:rsid w:val="0005062A"/>
    <w:rsid w:val="000506D9"/>
    <w:rsid w:val="000521D4"/>
    <w:rsid w:val="00052F14"/>
    <w:rsid w:val="00053E4B"/>
    <w:rsid w:val="00053F0E"/>
    <w:rsid w:val="00053F4F"/>
    <w:rsid w:val="0005433C"/>
    <w:rsid w:val="00054C90"/>
    <w:rsid w:val="00055642"/>
    <w:rsid w:val="00055AE0"/>
    <w:rsid w:val="00056B63"/>
    <w:rsid w:val="00056F1D"/>
    <w:rsid w:val="00057241"/>
    <w:rsid w:val="00057858"/>
    <w:rsid w:val="00060218"/>
    <w:rsid w:val="000608C2"/>
    <w:rsid w:val="00060D43"/>
    <w:rsid w:val="00060FD2"/>
    <w:rsid w:val="00061E69"/>
    <w:rsid w:val="00062F05"/>
    <w:rsid w:val="00064334"/>
    <w:rsid w:val="000647AE"/>
    <w:rsid w:val="00064B62"/>
    <w:rsid w:val="00064C25"/>
    <w:rsid w:val="00065C1E"/>
    <w:rsid w:val="00066F12"/>
    <w:rsid w:val="00067F52"/>
    <w:rsid w:val="00070DF9"/>
    <w:rsid w:val="00071C1C"/>
    <w:rsid w:val="00071E6E"/>
    <w:rsid w:val="00071F3B"/>
    <w:rsid w:val="00072681"/>
    <w:rsid w:val="000746D3"/>
    <w:rsid w:val="00074BC2"/>
    <w:rsid w:val="00075A8A"/>
    <w:rsid w:val="00076551"/>
    <w:rsid w:val="00081783"/>
    <w:rsid w:val="00082123"/>
    <w:rsid w:val="00082D1D"/>
    <w:rsid w:val="00083A55"/>
    <w:rsid w:val="00084526"/>
    <w:rsid w:val="00084AD3"/>
    <w:rsid w:val="00085C00"/>
    <w:rsid w:val="00085D0E"/>
    <w:rsid w:val="000874A0"/>
    <w:rsid w:val="00087B1D"/>
    <w:rsid w:val="00090D96"/>
    <w:rsid w:val="000913A9"/>
    <w:rsid w:val="0009258C"/>
    <w:rsid w:val="00092718"/>
    <w:rsid w:val="000943AD"/>
    <w:rsid w:val="00094462"/>
    <w:rsid w:val="000952C0"/>
    <w:rsid w:val="00096AEC"/>
    <w:rsid w:val="00097812"/>
    <w:rsid w:val="00097B6E"/>
    <w:rsid w:val="000A0186"/>
    <w:rsid w:val="000A05CE"/>
    <w:rsid w:val="000A11D8"/>
    <w:rsid w:val="000A13BF"/>
    <w:rsid w:val="000A2318"/>
    <w:rsid w:val="000A3928"/>
    <w:rsid w:val="000A3CA4"/>
    <w:rsid w:val="000A3FC4"/>
    <w:rsid w:val="000A769F"/>
    <w:rsid w:val="000A7BC8"/>
    <w:rsid w:val="000A7BEF"/>
    <w:rsid w:val="000B0236"/>
    <w:rsid w:val="000B09BD"/>
    <w:rsid w:val="000B0D62"/>
    <w:rsid w:val="000B1FED"/>
    <w:rsid w:val="000B26BD"/>
    <w:rsid w:val="000B3288"/>
    <w:rsid w:val="000B4216"/>
    <w:rsid w:val="000B4E42"/>
    <w:rsid w:val="000B4EAA"/>
    <w:rsid w:val="000B58C4"/>
    <w:rsid w:val="000B5F1C"/>
    <w:rsid w:val="000B620C"/>
    <w:rsid w:val="000B6E8A"/>
    <w:rsid w:val="000B78F0"/>
    <w:rsid w:val="000C1358"/>
    <w:rsid w:val="000C1957"/>
    <w:rsid w:val="000C2132"/>
    <w:rsid w:val="000C250D"/>
    <w:rsid w:val="000C2691"/>
    <w:rsid w:val="000C3384"/>
    <w:rsid w:val="000C3782"/>
    <w:rsid w:val="000C38A1"/>
    <w:rsid w:val="000C3A92"/>
    <w:rsid w:val="000C44FC"/>
    <w:rsid w:val="000C513B"/>
    <w:rsid w:val="000C54D4"/>
    <w:rsid w:val="000C58C4"/>
    <w:rsid w:val="000C5BBB"/>
    <w:rsid w:val="000C6246"/>
    <w:rsid w:val="000C68EE"/>
    <w:rsid w:val="000C7B3F"/>
    <w:rsid w:val="000C7C93"/>
    <w:rsid w:val="000D0361"/>
    <w:rsid w:val="000D3A68"/>
    <w:rsid w:val="000D3ABB"/>
    <w:rsid w:val="000D4EAF"/>
    <w:rsid w:val="000D5A0A"/>
    <w:rsid w:val="000D6494"/>
    <w:rsid w:val="000D6576"/>
    <w:rsid w:val="000D6A9F"/>
    <w:rsid w:val="000D749E"/>
    <w:rsid w:val="000D7E77"/>
    <w:rsid w:val="000E0839"/>
    <w:rsid w:val="000E0F08"/>
    <w:rsid w:val="000E1572"/>
    <w:rsid w:val="000E2D80"/>
    <w:rsid w:val="000E6A70"/>
    <w:rsid w:val="000E6DFC"/>
    <w:rsid w:val="000E7AEA"/>
    <w:rsid w:val="000E7C0D"/>
    <w:rsid w:val="000F0000"/>
    <w:rsid w:val="000F1420"/>
    <w:rsid w:val="000F1611"/>
    <w:rsid w:val="000F1627"/>
    <w:rsid w:val="000F18BA"/>
    <w:rsid w:val="000F19C6"/>
    <w:rsid w:val="000F403A"/>
    <w:rsid w:val="000F406F"/>
    <w:rsid w:val="000F542B"/>
    <w:rsid w:val="000F5B40"/>
    <w:rsid w:val="000F6357"/>
    <w:rsid w:val="000F6527"/>
    <w:rsid w:val="00100505"/>
    <w:rsid w:val="00100F65"/>
    <w:rsid w:val="00101153"/>
    <w:rsid w:val="0010153B"/>
    <w:rsid w:val="00101ED6"/>
    <w:rsid w:val="00103247"/>
    <w:rsid w:val="00103769"/>
    <w:rsid w:val="00103E19"/>
    <w:rsid w:val="00104BE0"/>
    <w:rsid w:val="00104DEA"/>
    <w:rsid w:val="0010649A"/>
    <w:rsid w:val="00106586"/>
    <w:rsid w:val="0010695E"/>
    <w:rsid w:val="0010791F"/>
    <w:rsid w:val="00107E28"/>
    <w:rsid w:val="001119E4"/>
    <w:rsid w:val="001128BD"/>
    <w:rsid w:val="00112C37"/>
    <w:rsid w:val="001137C3"/>
    <w:rsid w:val="00114B5B"/>
    <w:rsid w:val="00114DE8"/>
    <w:rsid w:val="00114E2B"/>
    <w:rsid w:val="00115A36"/>
    <w:rsid w:val="0011620B"/>
    <w:rsid w:val="001167B3"/>
    <w:rsid w:val="00116CA1"/>
    <w:rsid w:val="00116E70"/>
    <w:rsid w:val="00120F78"/>
    <w:rsid w:val="0012110B"/>
    <w:rsid w:val="00121B5E"/>
    <w:rsid w:val="00123085"/>
    <w:rsid w:val="00123245"/>
    <w:rsid w:val="00123B08"/>
    <w:rsid w:val="00123E01"/>
    <w:rsid w:val="00124E11"/>
    <w:rsid w:val="00124FCE"/>
    <w:rsid w:val="001254B1"/>
    <w:rsid w:val="001259A9"/>
    <w:rsid w:val="00126FC7"/>
    <w:rsid w:val="00127509"/>
    <w:rsid w:val="0012751E"/>
    <w:rsid w:val="00127972"/>
    <w:rsid w:val="00127995"/>
    <w:rsid w:val="001309C0"/>
    <w:rsid w:val="001323A0"/>
    <w:rsid w:val="0013267C"/>
    <w:rsid w:val="00132C34"/>
    <w:rsid w:val="0013378C"/>
    <w:rsid w:val="00133D01"/>
    <w:rsid w:val="001346AD"/>
    <w:rsid w:val="00135844"/>
    <w:rsid w:val="00135ADE"/>
    <w:rsid w:val="00136B22"/>
    <w:rsid w:val="00136B40"/>
    <w:rsid w:val="00137200"/>
    <w:rsid w:val="001400AE"/>
    <w:rsid w:val="00140201"/>
    <w:rsid w:val="001405BD"/>
    <w:rsid w:val="00140E4A"/>
    <w:rsid w:val="00141553"/>
    <w:rsid w:val="001428E6"/>
    <w:rsid w:val="00143331"/>
    <w:rsid w:val="00143DF3"/>
    <w:rsid w:val="001446B5"/>
    <w:rsid w:val="0014645E"/>
    <w:rsid w:val="00146498"/>
    <w:rsid w:val="00146B20"/>
    <w:rsid w:val="00147009"/>
    <w:rsid w:val="001473FE"/>
    <w:rsid w:val="00147E34"/>
    <w:rsid w:val="00147EA5"/>
    <w:rsid w:val="00150780"/>
    <w:rsid w:val="00150A45"/>
    <w:rsid w:val="00150D6C"/>
    <w:rsid w:val="0015164D"/>
    <w:rsid w:val="00151656"/>
    <w:rsid w:val="00151833"/>
    <w:rsid w:val="001527B8"/>
    <w:rsid w:val="00152F81"/>
    <w:rsid w:val="00153CEE"/>
    <w:rsid w:val="00154156"/>
    <w:rsid w:val="00154216"/>
    <w:rsid w:val="00155B73"/>
    <w:rsid w:val="00155C23"/>
    <w:rsid w:val="0015631F"/>
    <w:rsid w:val="00156E21"/>
    <w:rsid w:val="00157A87"/>
    <w:rsid w:val="00157D65"/>
    <w:rsid w:val="001601A9"/>
    <w:rsid w:val="001610F1"/>
    <w:rsid w:val="0016284E"/>
    <w:rsid w:val="0016298C"/>
    <w:rsid w:val="00162C05"/>
    <w:rsid w:val="00162C5A"/>
    <w:rsid w:val="00163F10"/>
    <w:rsid w:val="00163F8B"/>
    <w:rsid w:val="00164A6C"/>
    <w:rsid w:val="0016524F"/>
    <w:rsid w:val="00165F59"/>
    <w:rsid w:val="001666A0"/>
    <w:rsid w:val="001668D2"/>
    <w:rsid w:val="001672DC"/>
    <w:rsid w:val="001672E6"/>
    <w:rsid w:val="0016747C"/>
    <w:rsid w:val="0017022E"/>
    <w:rsid w:val="001702BE"/>
    <w:rsid w:val="001709C4"/>
    <w:rsid w:val="00170F18"/>
    <w:rsid w:val="00172D82"/>
    <w:rsid w:val="001739C2"/>
    <w:rsid w:val="001750CD"/>
    <w:rsid w:val="00175612"/>
    <w:rsid w:val="001769D3"/>
    <w:rsid w:val="00176D00"/>
    <w:rsid w:val="00176E92"/>
    <w:rsid w:val="00181002"/>
    <w:rsid w:val="001820FE"/>
    <w:rsid w:val="001830DF"/>
    <w:rsid w:val="00183E9B"/>
    <w:rsid w:val="001842D8"/>
    <w:rsid w:val="001844EB"/>
    <w:rsid w:val="00185128"/>
    <w:rsid w:val="00185FB4"/>
    <w:rsid w:val="0018652E"/>
    <w:rsid w:val="0018752C"/>
    <w:rsid w:val="0018791D"/>
    <w:rsid w:val="00190749"/>
    <w:rsid w:val="001910CE"/>
    <w:rsid w:val="001911CC"/>
    <w:rsid w:val="0019167A"/>
    <w:rsid w:val="001918D9"/>
    <w:rsid w:val="00193103"/>
    <w:rsid w:val="001937AC"/>
    <w:rsid w:val="001938F9"/>
    <w:rsid w:val="001943E5"/>
    <w:rsid w:val="00195AB4"/>
    <w:rsid w:val="00195E8A"/>
    <w:rsid w:val="0019638C"/>
    <w:rsid w:val="00196A31"/>
    <w:rsid w:val="0019771D"/>
    <w:rsid w:val="001A1234"/>
    <w:rsid w:val="001A21B0"/>
    <w:rsid w:val="001A2B42"/>
    <w:rsid w:val="001A31EF"/>
    <w:rsid w:val="001A3425"/>
    <w:rsid w:val="001A39EC"/>
    <w:rsid w:val="001A3E41"/>
    <w:rsid w:val="001A6E06"/>
    <w:rsid w:val="001A7125"/>
    <w:rsid w:val="001A732F"/>
    <w:rsid w:val="001A7522"/>
    <w:rsid w:val="001B0626"/>
    <w:rsid w:val="001B0D9E"/>
    <w:rsid w:val="001B1094"/>
    <w:rsid w:val="001B2617"/>
    <w:rsid w:val="001B2AD7"/>
    <w:rsid w:val="001B32B4"/>
    <w:rsid w:val="001B4C8B"/>
    <w:rsid w:val="001B5474"/>
    <w:rsid w:val="001B6132"/>
    <w:rsid w:val="001B65D8"/>
    <w:rsid w:val="001B6719"/>
    <w:rsid w:val="001B6B7B"/>
    <w:rsid w:val="001B70B3"/>
    <w:rsid w:val="001B70E0"/>
    <w:rsid w:val="001B73FD"/>
    <w:rsid w:val="001C0B1F"/>
    <w:rsid w:val="001C0E5A"/>
    <w:rsid w:val="001C1FB2"/>
    <w:rsid w:val="001C29B4"/>
    <w:rsid w:val="001C29F2"/>
    <w:rsid w:val="001C2F53"/>
    <w:rsid w:val="001C392D"/>
    <w:rsid w:val="001C3FD8"/>
    <w:rsid w:val="001C41B8"/>
    <w:rsid w:val="001C4306"/>
    <w:rsid w:val="001C4BC1"/>
    <w:rsid w:val="001C4CB3"/>
    <w:rsid w:val="001C4F1D"/>
    <w:rsid w:val="001C570F"/>
    <w:rsid w:val="001C5B6F"/>
    <w:rsid w:val="001C5F03"/>
    <w:rsid w:val="001C6622"/>
    <w:rsid w:val="001D011F"/>
    <w:rsid w:val="001D018C"/>
    <w:rsid w:val="001D0805"/>
    <w:rsid w:val="001D0D44"/>
    <w:rsid w:val="001D0FF3"/>
    <w:rsid w:val="001D1716"/>
    <w:rsid w:val="001D1BAD"/>
    <w:rsid w:val="001D1C87"/>
    <w:rsid w:val="001D23A9"/>
    <w:rsid w:val="001D3334"/>
    <w:rsid w:val="001D36A3"/>
    <w:rsid w:val="001D3D24"/>
    <w:rsid w:val="001D5B82"/>
    <w:rsid w:val="001D5D59"/>
    <w:rsid w:val="001D7ACF"/>
    <w:rsid w:val="001E0882"/>
    <w:rsid w:val="001E16F8"/>
    <w:rsid w:val="001E1B6B"/>
    <w:rsid w:val="001E1F53"/>
    <w:rsid w:val="001E28C9"/>
    <w:rsid w:val="001E2D52"/>
    <w:rsid w:val="001E3CBF"/>
    <w:rsid w:val="001E3EF2"/>
    <w:rsid w:val="001E4F57"/>
    <w:rsid w:val="001E70D4"/>
    <w:rsid w:val="001E779F"/>
    <w:rsid w:val="001E784E"/>
    <w:rsid w:val="001F02EA"/>
    <w:rsid w:val="001F0C7E"/>
    <w:rsid w:val="001F0ED6"/>
    <w:rsid w:val="001F1672"/>
    <w:rsid w:val="001F27DE"/>
    <w:rsid w:val="001F29FA"/>
    <w:rsid w:val="001F3BE9"/>
    <w:rsid w:val="001F3F9A"/>
    <w:rsid w:val="001F42C8"/>
    <w:rsid w:val="001F444E"/>
    <w:rsid w:val="001F4BB2"/>
    <w:rsid w:val="001F618C"/>
    <w:rsid w:val="001F7A8F"/>
    <w:rsid w:val="001F7F8A"/>
    <w:rsid w:val="00200932"/>
    <w:rsid w:val="002009AA"/>
    <w:rsid w:val="002015D3"/>
    <w:rsid w:val="00201609"/>
    <w:rsid w:val="002017AF"/>
    <w:rsid w:val="002019FB"/>
    <w:rsid w:val="00201B0B"/>
    <w:rsid w:val="00201D75"/>
    <w:rsid w:val="00202FD9"/>
    <w:rsid w:val="0020323D"/>
    <w:rsid w:val="00205637"/>
    <w:rsid w:val="002059C9"/>
    <w:rsid w:val="00205D57"/>
    <w:rsid w:val="00206D37"/>
    <w:rsid w:val="00206E86"/>
    <w:rsid w:val="002075EB"/>
    <w:rsid w:val="0020778B"/>
    <w:rsid w:val="00207D00"/>
    <w:rsid w:val="002105AC"/>
    <w:rsid w:val="00210654"/>
    <w:rsid w:val="00210C25"/>
    <w:rsid w:val="00210F15"/>
    <w:rsid w:val="00212151"/>
    <w:rsid w:val="00212B88"/>
    <w:rsid w:val="00212E98"/>
    <w:rsid w:val="00213DEB"/>
    <w:rsid w:val="0021593B"/>
    <w:rsid w:val="00215DC1"/>
    <w:rsid w:val="0021739A"/>
    <w:rsid w:val="002179BE"/>
    <w:rsid w:val="0022007F"/>
    <w:rsid w:val="002207DA"/>
    <w:rsid w:val="00222041"/>
    <w:rsid w:val="00222554"/>
    <w:rsid w:val="00222A51"/>
    <w:rsid w:val="00223669"/>
    <w:rsid w:val="00223B10"/>
    <w:rsid w:val="002248D7"/>
    <w:rsid w:val="0022568E"/>
    <w:rsid w:val="00226024"/>
    <w:rsid w:val="0022611A"/>
    <w:rsid w:val="0022654E"/>
    <w:rsid w:val="0023077B"/>
    <w:rsid w:val="002308D0"/>
    <w:rsid w:val="00231A16"/>
    <w:rsid w:val="00231C5E"/>
    <w:rsid w:val="00232053"/>
    <w:rsid w:val="00232301"/>
    <w:rsid w:val="00233B47"/>
    <w:rsid w:val="00233BCF"/>
    <w:rsid w:val="0023581A"/>
    <w:rsid w:val="00236E51"/>
    <w:rsid w:val="00237330"/>
    <w:rsid w:val="00237C8C"/>
    <w:rsid w:val="002411F5"/>
    <w:rsid w:val="00241288"/>
    <w:rsid w:val="0024185A"/>
    <w:rsid w:val="00242397"/>
    <w:rsid w:val="002427E8"/>
    <w:rsid w:val="0024405C"/>
    <w:rsid w:val="00244A03"/>
    <w:rsid w:val="00244CB1"/>
    <w:rsid w:val="00244D79"/>
    <w:rsid w:val="002456AF"/>
    <w:rsid w:val="002461EF"/>
    <w:rsid w:val="00246DF3"/>
    <w:rsid w:val="00246F6D"/>
    <w:rsid w:val="00250304"/>
    <w:rsid w:val="002506E8"/>
    <w:rsid w:val="00251351"/>
    <w:rsid w:val="002519CF"/>
    <w:rsid w:val="00251FAF"/>
    <w:rsid w:val="00252178"/>
    <w:rsid w:val="002525A2"/>
    <w:rsid w:val="0025266A"/>
    <w:rsid w:val="00252672"/>
    <w:rsid w:val="00252907"/>
    <w:rsid w:val="00253094"/>
    <w:rsid w:val="0025453D"/>
    <w:rsid w:val="002545B3"/>
    <w:rsid w:val="00256998"/>
    <w:rsid w:val="002570FE"/>
    <w:rsid w:val="00257587"/>
    <w:rsid w:val="00257595"/>
    <w:rsid w:val="00260040"/>
    <w:rsid w:val="00261048"/>
    <w:rsid w:val="002613C7"/>
    <w:rsid w:val="00261EF3"/>
    <w:rsid w:val="002623D1"/>
    <w:rsid w:val="0026269C"/>
    <w:rsid w:val="002635AA"/>
    <w:rsid w:val="00264993"/>
    <w:rsid w:val="002651B4"/>
    <w:rsid w:val="00265515"/>
    <w:rsid w:val="0026572B"/>
    <w:rsid w:val="00265871"/>
    <w:rsid w:val="00265878"/>
    <w:rsid w:val="002662A1"/>
    <w:rsid w:val="00266EBB"/>
    <w:rsid w:val="0026763E"/>
    <w:rsid w:val="00270239"/>
    <w:rsid w:val="0027051D"/>
    <w:rsid w:val="0027095F"/>
    <w:rsid w:val="00271ACF"/>
    <w:rsid w:val="0027241D"/>
    <w:rsid w:val="002725A9"/>
    <w:rsid w:val="00273C91"/>
    <w:rsid w:val="0027437F"/>
    <w:rsid w:val="00274EB3"/>
    <w:rsid w:val="00275561"/>
    <w:rsid w:val="00276921"/>
    <w:rsid w:val="00277A00"/>
    <w:rsid w:val="002806C6"/>
    <w:rsid w:val="00280D05"/>
    <w:rsid w:val="002811DD"/>
    <w:rsid w:val="002816D9"/>
    <w:rsid w:val="00283169"/>
    <w:rsid w:val="00283586"/>
    <w:rsid w:val="00283976"/>
    <w:rsid w:val="002839D5"/>
    <w:rsid w:val="00283E2C"/>
    <w:rsid w:val="002846FB"/>
    <w:rsid w:val="00284A43"/>
    <w:rsid w:val="00284C98"/>
    <w:rsid w:val="00284EF8"/>
    <w:rsid w:val="00285645"/>
    <w:rsid w:val="002871DA"/>
    <w:rsid w:val="002903A1"/>
    <w:rsid w:val="00290772"/>
    <w:rsid w:val="0029229C"/>
    <w:rsid w:val="0029315E"/>
    <w:rsid w:val="0029335A"/>
    <w:rsid w:val="0029339D"/>
    <w:rsid w:val="002937E8"/>
    <w:rsid w:val="002939C4"/>
    <w:rsid w:val="00293A65"/>
    <w:rsid w:val="00295B70"/>
    <w:rsid w:val="002A02F3"/>
    <w:rsid w:val="002A0F89"/>
    <w:rsid w:val="002A43B0"/>
    <w:rsid w:val="002A480D"/>
    <w:rsid w:val="002A5C13"/>
    <w:rsid w:val="002A638F"/>
    <w:rsid w:val="002A63C8"/>
    <w:rsid w:val="002A66B1"/>
    <w:rsid w:val="002A7795"/>
    <w:rsid w:val="002B0120"/>
    <w:rsid w:val="002B0167"/>
    <w:rsid w:val="002B01A5"/>
    <w:rsid w:val="002B07A5"/>
    <w:rsid w:val="002B11D0"/>
    <w:rsid w:val="002B1F27"/>
    <w:rsid w:val="002B213D"/>
    <w:rsid w:val="002B2172"/>
    <w:rsid w:val="002B22DD"/>
    <w:rsid w:val="002B3137"/>
    <w:rsid w:val="002B36A2"/>
    <w:rsid w:val="002B3768"/>
    <w:rsid w:val="002B4013"/>
    <w:rsid w:val="002B40EC"/>
    <w:rsid w:val="002B43AD"/>
    <w:rsid w:val="002B4D7C"/>
    <w:rsid w:val="002B5D42"/>
    <w:rsid w:val="002B604E"/>
    <w:rsid w:val="002B7380"/>
    <w:rsid w:val="002B7CC6"/>
    <w:rsid w:val="002C01F8"/>
    <w:rsid w:val="002C0B50"/>
    <w:rsid w:val="002C10B4"/>
    <w:rsid w:val="002C10DD"/>
    <w:rsid w:val="002C146A"/>
    <w:rsid w:val="002C1F6F"/>
    <w:rsid w:val="002C25FA"/>
    <w:rsid w:val="002C35DA"/>
    <w:rsid w:val="002C365C"/>
    <w:rsid w:val="002C374F"/>
    <w:rsid w:val="002C38DC"/>
    <w:rsid w:val="002C3B41"/>
    <w:rsid w:val="002C400B"/>
    <w:rsid w:val="002C6B88"/>
    <w:rsid w:val="002C749D"/>
    <w:rsid w:val="002C7581"/>
    <w:rsid w:val="002C7C74"/>
    <w:rsid w:val="002D0740"/>
    <w:rsid w:val="002D1191"/>
    <w:rsid w:val="002D15D8"/>
    <w:rsid w:val="002D1F57"/>
    <w:rsid w:val="002D618C"/>
    <w:rsid w:val="002D64A7"/>
    <w:rsid w:val="002D7421"/>
    <w:rsid w:val="002E0F23"/>
    <w:rsid w:val="002E24AD"/>
    <w:rsid w:val="002E2EF8"/>
    <w:rsid w:val="002E2FC8"/>
    <w:rsid w:val="002E3142"/>
    <w:rsid w:val="002E3D14"/>
    <w:rsid w:val="002E3E7E"/>
    <w:rsid w:val="002E3FFC"/>
    <w:rsid w:val="002E416F"/>
    <w:rsid w:val="002E4DF3"/>
    <w:rsid w:val="002E53BC"/>
    <w:rsid w:val="002E5630"/>
    <w:rsid w:val="002E7010"/>
    <w:rsid w:val="002E78A1"/>
    <w:rsid w:val="002E7C09"/>
    <w:rsid w:val="002F0153"/>
    <w:rsid w:val="002F04EB"/>
    <w:rsid w:val="002F056F"/>
    <w:rsid w:val="002F2384"/>
    <w:rsid w:val="002F36DC"/>
    <w:rsid w:val="002F3DD8"/>
    <w:rsid w:val="002F4896"/>
    <w:rsid w:val="002F4DB0"/>
    <w:rsid w:val="002F55AC"/>
    <w:rsid w:val="002F5712"/>
    <w:rsid w:val="002F7119"/>
    <w:rsid w:val="002F7659"/>
    <w:rsid w:val="00300B51"/>
    <w:rsid w:val="00300DF6"/>
    <w:rsid w:val="003013B9"/>
    <w:rsid w:val="0030188F"/>
    <w:rsid w:val="0030223B"/>
    <w:rsid w:val="00302F2A"/>
    <w:rsid w:val="00305037"/>
    <w:rsid w:val="00305331"/>
    <w:rsid w:val="00306A65"/>
    <w:rsid w:val="003074D7"/>
    <w:rsid w:val="0031010F"/>
    <w:rsid w:val="003125DD"/>
    <w:rsid w:val="0031286C"/>
    <w:rsid w:val="00312B1D"/>
    <w:rsid w:val="0031336A"/>
    <w:rsid w:val="003137D4"/>
    <w:rsid w:val="003149DA"/>
    <w:rsid w:val="00315DBC"/>
    <w:rsid w:val="003172DD"/>
    <w:rsid w:val="00320780"/>
    <w:rsid w:val="003208A0"/>
    <w:rsid w:val="003209F7"/>
    <w:rsid w:val="00320B3D"/>
    <w:rsid w:val="00321592"/>
    <w:rsid w:val="00322096"/>
    <w:rsid w:val="00322C20"/>
    <w:rsid w:val="00324307"/>
    <w:rsid w:val="0032445E"/>
    <w:rsid w:val="00324D72"/>
    <w:rsid w:val="00325D45"/>
    <w:rsid w:val="0032631F"/>
    <w:rsid w:val="00326BC7"/>
    <w:rsid w:val="0032738F"/>
    <w:rsid w:val="003274F5"/>
    <w:rsid w:val="00331BC6"/>
    <w:rsid w:val="0033230B"/>
    <w:rsid w:val="00333B15"/>
    <w:rsid w:val="003358C0"/>
    <w:rsid w:val="00335CB7"/>
    <w:rsid w:val="0033641C"/>
    <w:rsid w:val="00336681"/>
    <w:rsid w:val="003374B1"/>
    <w:rsid w:val="00337719"/>
    <w:rsid w:val="003378BC"/>
    <w:rsid w:val="00340F20"/>
    <w:rsid w:val="00341227"/>
    <w:rsid w:val="003419C1"/>
    <w:rsid w:val="003424A4"/>
    <w:rsid w:val="00343BDC"/>
    <w:rsid w:val="00344811"/>
    <w:rsid w:val="00345CDB"/>
    <w:rsid w:val="0034698B"/>
    <w:rsid w:val="00346CB3"/>
    <w:rsid w:val="003503FE"/>
    <w:rsid w:val="00350A9E"/>
    <w:rsid w:val="00350BFF"/>
    <w:rsid w:val="00350E23"/>
    <w:rsid w:val="00351E1B"/>
    <w:rsid w:val="0035240F"/>
    <w:rsid w:val="0035279B"/>
    <w:rsid w:val="00352BEE"/>
    <w:rsid w:val="003533D6"/>
    <w:rsid w:val="0035447E"/>
    <w:rsid w:val="0035500D"/>
    <w:rsid w:val="00356344"/>
    <w:rsid w:val="00360A7C"/>
    <w:rsid w:val="00362415"/>
    <w:rsid w:val="00363EB3"/>
    <w:rsid w:val="0036465D"/>
    <w:rsid w:val="00364973"/>
    <w:rsid w:val="003655F6"/>
    <w:rsid w:val="0036684A"/>
    <w:rsid w:val="00366BFE"/>
    <w:rsid w:val="00367EF2"/>
    <w:rsid w:val="00370154"/>
    <w:rsid w:val="0037089A"/>
    <w:rsid w:val="00370FAC"/>
    <w:rsid w:val="00372B69"/>
    <w:rsid w:val="00372E5E"/>
    <w:rsid w:val="003749E1"/>
    <w:rsid w:val="00374DC2"/>
    <w:rsid w:val="00374E1E"/>
    <w:rsid w:val="00375D44"/>
    <w:rsid w:val="00375D81"/>
    <w:rsid w:val="0037646F"/>
    <w:rsid w:val="00376492"/>
    <w:rsid w:val="00376A18"/>
    <w:rsid w:val="003800E1"/>
    <w:rsid w:val="00380148"/>
    <w:rsid w:val="00381115"/>
    <w:rsid w:val="0038290B"/>
    <w:rsid w:val="00383623"/>
    <w:rsid w:val="00383DF2"/>
    <w:rsid w:val="003840B7"/>
    <w:rsid w:val="00385AFB"/>
    <w:rsid w:val="00385F7D"/>
    <w:rsid w:val="00386099"/>
    <w:rsid w:val="0038609C"/>
    <w:rsid w:val="00386608"/>
    <w:rsid w:val="00386758"/>
    <w:rsid w:val="0038735F"/>
    <w:rsid w:val="0038783F"/>
    <w:rsid w:val="003903F5"/>
    <w:rsid w:val="00392224"/>
    <w:rsid w:val="00392BF4"/>
    <w:rsid w:val="00393815"/>
    <w:rsid w:val="003951F5"/>
    <w:rsid w:val="0039538B"/>
    <w:rsid w:val="00395D17"/>
    <w:rsid w:val="0039751C"/>
    <w:rsid w:val="00397BA2"/>
    <w:rsid w:val="003A0CB8"/>
    <w:rsid w:val="003A1400"/>
    <w:rsid w:val="003A186A"/>
    <w:rsid w:val="003A1A46"/>
    <w:rsid w:val="003A37C3"/>
    <w:rsid w:val="003A3B5A"/>
    <w:rsid w:val="003A4177"/>
    <w:rsid w:val="003A47F8"/>
    <w:rsid w:val="003A4BE7"/>
    <w:rsid w:val="003A538C"/>
    <w:rsid w:val="003A5E56"/>
    <w:rsid w:val="003A6F40"/>
    <w:rsid w:val="003B0323"/>
    <w:rsid w:val="003B0DF9"/>
    <w:rsid w:val="003B197A"/>
    <w:rsid w:val="003B1D03"/>
    <w:rsid w:val="003B221F"/>
    <w:rsid w:val="003B3326"/>
    <w:rsid w:val="003B35F0"/>
    <w:rsid w:val="003B4065"/>
    <w:rsid w:val="003B49ED"/>
    <w:rsid w:val="003B4B3B"/>
    <w:rsid w:val="003B5FCA"/>
    <w:rsid w:val="003B6083"/>
    <w:rsid w:val="003B6457"/>
    <w:rsid w:val="003B68E9"/>
    <w:rsid w:val="003B692F"/>
    <w:rsid w:val="003B7A50"/>
    <w:rsid w:val="003C1AC3"/>
    <w:rsid w:val="003C1ACD"/>
    <w:rsid w:val="003C243C"/>
    <w:rsid w:val="003C5551"/>
    <w:rsid w:val="003C6813"/>
    <w:rsid w:val="003C7065"/>
    <w:rsid w:val="003D053E"/>
    <w:rsid w:val="003D0E88"/>
    <w:rsid w:val="003D1602"/>
    <w:rsid w:val="003D1C8D"/>
    <w:rsid w:val="003D1CCC"/>
    <w:rsid w:val="003D2013"/>
    <w:rsid w:val="003D2714"/>
    <w:rsid w:val="003D293B"/>
    <w:rsid w:val="003D3A57"/>
    <w:rsid w:val="003D59B7"/>
    <w:rsid w:val="003D6850"/>
    <w:rsid w:val="003D68FF"/>
    <w:rsid w:val="003D7380"/>
    <w:rsid w:val="003D765F"/>
    <w:rsid w:val="003E042D"/>
    <w:rsid w:val="003E099B"/>
    <w:rsid w:val="003E0C94"/>
    <w:rsid w:val="003E13FE"/>
    <w:rsid w:val="003E2460"/>
    <w:rsid w:val="003E2C93"/>
    <w:rsid w:val="003E35C6"/>
    <w:rsid w:val="003E522B"/>
    <w:rsid w:val="003E593B"/>
    <w:rsid w:val="003E59B9"/>
    <w:rsid w:val="003E6298"/>
    <w:rsid w:val="003E757E"/>
    <w:rsid w:val="003F03AE"/>
    <w:rsid w:val="003F0AD4"/>
    <w:rsid w:val="003F0B1C"/>
    <w:rsid w:val="003F0C55"/>
    <w:rsid w:val="003F0FA9"/>
    <w:rsid w:val="003F11C9"/>
    <w:rsid w:val="003F2512"/>
    <w:rsid w:val="003F3CE8"/>
    <w:rsid w:val="003F4292"/>
    <w:rsid w:val="003F4DBB"/>
    <w:rsid w:val="003F514F"/>
    <w:rsid w:val="003F5836"/>
    <w:rsid w:val="003F678D"/>
    <w:rsid w:val="003F6C7E"/>
    <w:rsid w:val="003F7465"/>
    <w:rsid w:val="003F795B"/>
    <w:rsid w:val="00400A1F"/>
    <w:rsid w:val="00401FBD"/>
    <w:rsid w:val="00401FF9"/>
    <w:rsid w:val="00402077"/>
    <w:rsid w:val="0040278C"/>
    <w:rsid w:val="004027B9"/>
    <w:rsid w:val="004036AA"/>
    <w:rsid w:val="00404C8D"/>
    <w:rsid w:val="00406BD9"/>
    <w:rsid w:val="00407369"/>
    <w:rsid w:val="004103F6"/>
    <w:rsid w:val="00410CDA"/>
    <w:rsid w:val="00411499"/>
    <w:rsid w:val="0041172C"/>
    <w:rsid w:val="00413196"/>
    <w:rsid w:val="00413D8A"/>
    <w:rsid w:val="00413FC7"/>
    <w:rsid w:val="004155F2"/>
    <w:rsid w:val="00415EC7"/>
    <w:rsid w:val="004161C5"/>
    <w:rsid w:val="00416280"/>
    <w:rsid w:val="00416B33"/>
    <w:rsid w:val="00417D06"/>
    <w:rsid w:val="004204CE"/>
    <w:rsid w:val="00421E27"/>
    <w:rsid w:val="004233F6"/>
    <w:rsid w:val="0042415B"/>
    <w:rsid w:val="004243D1"/>
    <w:rsid w:val="0042457A"/>
    <w:rsid w:val="00424673"/>
    <w:rsid w:val="004259CA"/>
    <w:rsid w:val="00425FCD"/>
    <w:rsid w:val="00426116"/>
    <w:rsid w:val="0042617E"/>
    <w:rsid w:val="00431156"/>
    <w:rsid w:val="00431158"/>
    <w:rsid w:val="0043170C"/>
    <w:rsid w:val="00431816"/>
    <w:rsid w:val="00431917"/>
    <w:rsid w:val="00431F4E"/>
    <w:rsid w:val="00431F8D"/>
    <w:rsid w:val="00433545"/>
    <w:rsid w:val="00433B6B"/>
    <w:rsid w:val="00433B9C"/>
    <w:rsid w:val="00433FF5"/>
    <w:rsid w:val="00434173"/>
    <w:rsid w:val="00434D4C"/>
    <w:rsid w:val="004351D9"/>
    <w:rsid w:val="00435322"/>
    <w:rsid w:val="00435567"/>
    <w:rsid w:val="0043588C"/>
    <w:rsid w:val="00435D7B"/>
    <w:rsid w:val="004362C7"/>
    <w:rsid w:val="004365E4"/>
    <w:rsid w:val="00436E00"/>
    <w:rsid w:val="0043784D"/>
    <w:rsid w:val="004406AB"/>
    <w:rsid w:val="00440B01"/>
    <w:rsid w:val="004416BF"/>
    <w:rsid w:val="00441E74"/>
    <w:rsid w:val="004420F5"/>
    <w:rsid w:val="004429BA"/>
    <w:rsid w:val="00443C32"/>
    <w:rsid w:val="00443E82"/>
    <w:rsid w:val="00444532"/>
    <w:rsid w:val="00444719"/>
    <w:rsid w:val="00444760"/>
    <w:rsid w:val="00444A27"/>
    <w:rsid w:val="0044541C"/>
    <w:rsid w:val="004464F0"/>
    <w:rsid w:val="004466A3"/>
    <w:rsid w:val="00446720"/>
    <w:rsid w:val="00446FCD"/>
    <w:rsid w:val="00447099"/>
    <w:rsid w:val="00447BC8"/>
    <w:rsid w:val="004505FA"/>
    <w:rsid w:val="00451397"/>
    <w:rsid w:val="004515E0"/>
    <w:rsid w:val="004520E4"/>
    <w:rsid w:val="004525E3"/>
    <w:rsid w:val="00454CBD"/>
    <w:rsid w:val="004572B5"/>
    <w:rsid w:val="00460C5E"/>
    <w:rsid w:val="00460C75"/>
    <w:rsid w:val="00461323"/>
    <w:rsid w:val="0046194F"/>
    <w:rsid w:val="00463842"/>
    <w:rsid w:val="00463F3E"/>
    <w:rsid w:val="004646DA"/>
    <w:rsid w:val="00465618"/>
    <w:rsid w:val="00465952"/>
    <w:rsid w:val="00466579"/>
    <w:rsid w:val="00466691"/>
    <w:rsid w:val="004666D0"/>
    <w:rsid w:val="0046756D"/>
    <w:rsid w:val="004700FD"/>
    <w:rsid w:val="0047023C"/>
    <w:rsid w:val="00471A25"/>
    <w:rsid w:val="00471EAE"/>
    <w:rsid w:val="0047203D"/>
    <w:rsid w:val="00472BCA"/>
    <w:rsid w:val="00473C45"/>
    <w:rsid w:val="00473DB7"/>
    <w:rsid w:val="004746E9"/>
    <w:rsid w:val="00474BB7"/>
    <w:rsid w:val="00475A02"/>
    <w:rsid w:val="00475E37"/>
    <w:rsid w:val="004761D5"/>
    <w:rsid w:val="004765C5"/>
    <w:rsid w:val="004767CF"/>
    <w:rsid w:val="00480739"/>
    <w:rsid w:val="004819EF"/>
    <w:rsid w:val="0048282B"/>
    <w:rsid w:val="0048374E"/>
    <w:rsid w:val="004837A7"/>
    <w:rsid w:val="00484DD7"/>
    <w:rsid w:val="00485067"/>
    <w:rsid w:val="00485CEC"/>
    <w:rsid w:val="00486DA0"/>
    <w:rsid w:val="004871FE"/>
    <w:rsid w:val="0049056B"/>
    <w:rsid w:val="00490DCD"/>
    <w:rsid w:val="00490E6A"/>
    <w:rsid w:val="00491164"/>
    <w:rsid w:val="00491C6B"/>
    <w:rsid w:val="00492C62"/>
    <w:rsid w:val="00493A94"/>
    <w:rsid w:val="00494E94"/>
    <w:rsid w:val="00494EE7"/>
    <w:rsid w:val="00496D47"/>
    <w:rsid w:val="004972F0"/>
    <w:rsid w:val="004978E6"/>
    <w:rsid w:val="004A0E6C"/>
    <w:rsid w:val="004A0F68"/>
    <w:rsid w:val="004A110D"/>
    <w:rsid w:val="004A1866"/>
    <w:rsid w:val="004A233A"/>
    <w:rsid w:val="004A2B5B"/>
    <w:rsid w:val="004A375F"/>
    <w:rsid w:val="004A4AB4"/>
    <w:rsid w:val="004A4E0B"/>
    <w:rsid w:val="004A4EE2"/>
    <w:rsid w:val="004A4FF5"/>
    <w:rsid w:val="004A5084"/>
    <w:rsid w:val="004A5480"/>
    <w:rsid w:val="004A5AC1"/>
    <w:rsid w:val="004A5DE9"/>
    <w:rsid w:val="004A77C5"/>
    <w:rsid w:val="004B0338"/>
    <w:rsid w:val="004B0402"/>
    <w:rsid w:val="004B0707"/>
    <w:rsid w:val="004B0724"/>
    <w:rsid w:val="004B1247"/>
    <w:rsid w:val="004B2438"/>
    <w:rsid w:val="004B2A92"/>
    <w:rsid w:val="004B2B4C"/>
    <w:rsid w:val="004B2CA1"/>
    <w:rsid w:val="004B2F0D"/>
    <w:rsid w:val="004B2F42"/>
    <w:rsid w:val="004B3C3C"/>
    <w:rsid w:val="004B3EE7"/>
    <w:rsid w:val="004B4646"/>
    <w:rsid w:val="004B5DE9"/>
    <w:rsid w:val="004B632F"/>
    <w:rsid w:val="004B6A33"/>
    <w:rsid w:val="004B7813"/>
    <w:rsid w:val="004B7D85"/>
    <w:rsid w:val="004B7FF8"/>
    <w:rsid w:val="004C0452"/>
    <w:rsid w:val="004C1226"/>
    <w:rsid w:val="004C368D"/>
    <w:rsid w:val="004C3CB1"/>
    <w:rsid w:val="004C3F27"/>
    <w:rsid w:val="004C5AB3"/>
    <w:rsid w:val="004C619A"/>
    <w:rsid w:val="004C6849"/>
    <w:rsid w:val="004C6995"/>
    <w:rsid w:val="004D0584"/>
    <w:rsid w:val="004D4CAC"/>
    <w:rsid w:val="004D510F"/>
    <w:rsid w:val="004D541F"/>
    <w:rsid w:val="004D553A"/>
    <w:rsid w:val="004D5CD2"/>
    <w:rsid w:val="004E0EBB"/>
    <w:rsid w:val="004E1042"/>
    <w:rsid w:val="004E1D58"/>
    <w:rsid w:val="004E1DDF"/>
    <w:rsid w:val="004E2DB1"/>
    <w:rsid w:val="004E335C"/>
    <w:rsid w:val="004E3524"/>
    <w:rsid w:val="004E4BAE"/>
    <w:rsid w:val="004E50E1"/>
    <w:rsid w:val="004E6DFB"/>
    <w:rsid w:val="004E7020"/>
    <w:rsid w:val="004F0C32"/>
    <w:rsid w:val="004F1380"/>
    <w:rsid w:val="004F173A"/>
    <w:rsid w:val="004F1FA0"/>
    <w:rsid w:val="004F278F"/>
    <w:rsid w:val="004F3BCE"/>
    <w:rsid w:val="004F3DB8"/>
    <w:rsid w:val="004F3F5E"/>
    <w:rsid w:val="004F5107"/>
    <w:rsid w:val="004F676D"/>
    <w:rsid w:val="005012BE"/>
    <w:rsid w:val="00501404"/>
    <w:rsid w:val="0050144D"/>
    <w:rsid w:val="00501609"/>
    <w:rsid w:val="00502127"/>
    <w:rsid w:val="005024AC"/>
    <w:rsid w:val="00503188"/>
    <w:rsid w:val="0050325F"/>
    <w:rsid w:val="00503359"/>
    <w:rsid w:val="00503B97"/>
    <w:rsid w:val="00503ECA"/>
    <w:rsid w:val="00503EF1"/>
    <w:rsid w:val="005040D1"/>
    <w:rsid w:val="005048C4"/>
    <w:rsid w:val="00504BAE"/>
    <w:rsid w:val="005057FB"/>
    <w:rsid w:val="0050672F"/>
    <w:rsid w:val="00507559"/>
    <w:rsid w:val="005077DE"/>
    <w:rsid w:val="00507922"/>
    <w:rsid w:val="00507DC7"/>
    <w:rsid w:val="00510B41"/>
    <w:rsid w:val="00511A86"/>
    <w:rsid w:val="00512D9A"/>
    <w:rsid w:val="00512ECC"/>
    <w:rsid w:val="00512F73"/>
    <w:rsid w:val="005132E1"/>
    <w:rsid w:val="00514223"/>
    <w:rsid w:val="0051475C"/>
    <w:rsid w:val="00514AF4"/>
    <w:rsid w:val="00515C72"/>
    <w:rsid w:val="00515C79"/>
    <w:rsid w:val="0051654D"/>
    <w:rsid w:val="00516AAB"/>
    <w:rsid w:val="00516AE8"/>
    <w:rsid w:val="005172C0"/>
    <w:rsid w:val="005173E0"/>
    <w:rsid w:val="00517D3F"/>
    <w:rsid w:val="00517F7A"/>
    <w:rsid w:val="005202C7"/>
    <w:rsid w:val="005202E0"/>
    <w:rsid w:val="00521285"/>
    <w:rsid w:val="00521650"/>
    <w:rsid w:val="00522A2E"/>
    <w:rsid w:val="00522D85"/>
    <w:rsid w:val="0052349C"/>
    <w:rsid w:val="005249A8"/>
    <w:rsid w:val="00524A79"/>
    <w:rsid w:val="005252E5"/>
    <w:rsid w:val="00526B1F"/>
    <w:rsid w:val="005275EC"/>
    <w:rsid w:val="00527A3D"/>
    <w:rsid w:val="00527E21"/>
    <w:rsid w:val="00530C72"/>
    <w:rsid w:val="0053160C"/>
    <w:rsid w:val="00531B5A"/>
    <w:rsid w:val="00531BC0"/>
    <w:rsid w:val="00532985"/>
    <w:rsid w:val="00532CEA"/>
    <w:rsid w:val="005336FC"/>
    <w:rsid w:val="00533882"/>
    <w:rsid w:val="00533BC0"/>
    <w:rsid w:val="00533C1D"/>
    <w:rsid w:val="00534B0E"/>
    <w:rsid w:val="00535044"/>
    <w:rsid w:val="00535818"/>
    <w:rsid w:val="00536107"/>
    <w:rsid w:val="005370D3"/>
    <w:rsid w:val="00537120"/>
    <w:rsid w:val="00537954"/>
    <w:rsid w:val="00540522"/>
    <w:rsid w:val="00541C2A"/>
    <w:rsid w:val="005426BE"/>
    <w:rsid w:val="00542F8D"/>
    <w:rsid w:val="005434D3"/>
    <w:rsid w:val="00543944"/>
    <w:rsid w:val="00543EC1"/>
    <w:rsid w:val="005443DC"/>
    <w:rsid w:val="005445D9"/>
    <w:rsid w:val="005456E2"/>
    <w:rsid w:val="00545A9D"/>
    <w:rsid w:val="00545DF4"/>
    <w:rsid w:val="00546014"/>
    <w:rsid w:val="005466D8"/>
    <w:rsid w:val="00546FFD"/>
    <w:rsid w:val="0054770B"/>
    <w:rsid w:val="005501EA"/>
    <w:rsid w:val="00550336"/>
    <w:rsid w:val="0055139B"/>
    <w:rsid w:val="00552E84"/>
    <w:rsid w:val="005538C1"/>
    <w:rsid w:val="00553C14"/>
    <w:rsid w:val="00554811"/>
    <w:rsid w:val="00554A8A"/>
    <w:rsid w:val="00555F19"/>
    <w:rsid w:val="00556AB0"/>
    <w:rsid w:val="00557212"/>
    <w:rsid w:val="005572D5"/>
    <w:rsid w:val="005603F3"/>
    <w:rsid w:val="005605BB"/>
    <w:rsid w:val="00561E78"/>
    <w:rsid w:val="00562197"/>
    <w:rsid w:val="00562C52"/>
    <w:rsid w:val="00563D25"/>
    <w:rsid w:val="0056451F"/>
    <w:rsid w:val="00564958"/>
    <w:rsid w:val="00564EEF"/>
    <w:rsid w:val="00565A2B"/>
    <w:rsid w:val="00565B7E"/>
    <w:rsid w:val="00565F6E"/>
    <w:rsid w:val="00566648"/>
    <w:rsid w:val="00566C3C"/>
    <w:rsid w:val="0056796F"/>
    <w:rsid w:val="00571497"/>
    <w:rsid w:val="00572119"/>
    <w:rsid w:val="0057267C"/>
    <w:rsid w:val="00573277"/>
    <w:rsid w:val="0057552A"/>
    <w:rsid w:val="00575D93"/>
    <w:rsid w:val="00576F0D"/>
    <w:rsid w:val="005770B3"/>
    <w:rsid w:val="00577F5F"/>
    <w:rsid w:val="00580031"/>
    <w:rsid w:val="00580389"/>
    <w:rsid w:val="00580E5A"/>
    <w:rsid w:val="00581800"/>
    <w:rsid w:val="0058194A"/>
    <w:rsid w:val="005822D1"/>
    <w:rsid w:val="005827D3"/>
    <w:rsid w:val="00583001"/>
    <w:rsid w:val="00583E10"/>
    <w:rsid w:val="005862E7"/>
    <w:rsid w:val="00586964"/>
    <w:rsid w:val="00586A44"/>
    <w:rsid w:val="00587554"/>
    <w:rsid w:val="00587923"/>
    <w:rsid w:val="00587951"/>
    <w:rsid w:val="00587A18"/>
    <w:rsid w:val="00587E70"/>
    <w:rsid w:val="0059343C"/>
    <w:rsid w:val="00594062"/>
    <w:rsid w:val="005945E7"/>
    <w:rsid w:val="00594AB5"/>
    <w:rsid w:val="00594B77"/>
    <w:rsid w:val="005953EE"/>
    <w:rsid w:val="005955C6"/>
    <w:rsid w:val="005958E9"/>
    <w:rsid w:val="00595E7E"/>
    <w:rsid w:val="00595EBA"/>
    <w:rsid w:val="00595FD6"/>
    <w:rsid w:val="005966D6"/>
    <w:rsid w:val="0059704B"/>
    <w:rsid w:val="005A1468"/>
    <w:rsid w:val="005A2348"/>
    <w:rsid w:val="005A2D48"/>
    <w:rsid w:val="005A3886"/>
    <w:rsid w:val="005A5E40"/>
    <w:rsid w:val="005A6C21"/>
    <w:rsid w:val="005A6E72"/>
    <w:rsid w:val="005A6F76"/>
    <w:rsid w:val="005A7AF3"/>
    <w:rsid w:val="005A7BDF"/>
    <w:rsid w:val="005B0036"/>
    <w:rsid w:val="005B0A44"/>
    <w:rsid w:val="005B0BCD"/>
    <w:rsid w:val="005B1E03"/>
    <w:rsid w:val="005B20CB"/>
    <w:rsid w:val="005B439A"/>
    <w:rsid w:val="005B512C"/>
    <w:rsid w:val="005B54EF"/>
    <w:rsid w:val="005B586F"/>
    <w:rsid w:val="005C156C"/>
    <w:rsid w:val="005C2317"/>
    <w:rsid w:val="005C255D"/>
    <w:rsid w:val="005C264C"/>
    <w:rsid w:val="005C28B9"/>
    <w:rsid w:val="005C2DA2"/>
    <w:rsid w:val="005C33D9"/>
    <w:rsid w:val="005C33F0"/>
    <w:rsid w:val="005C39C6"/>
    <w:rsid w:val="005C4FE4"/>
    <w:rsid w:val="005C59D3"/>
    <w:rsid w:val="005C65BA"/>
    <w:rsid w:val="005C6F60"/>
    <w:rsid w:val="005D0E65"/>
    <w:rsid w:val="005D25FB"/>
    <w:rsid w:val="005D27B5"/>
    <w:rsid w:val="005D2E79"/>
    <w:rsid w:val="005D3B53"/>
    <w:rsid w:val="005D4F10"/>
    <w:rsid w:val="005D5447"/>
    <w:rsid w:val="005D600E"/>
    <w:rsid w:val="005D6677"/>
    <w:rsid w:val="005D6FB1"/>
    <w:rsid w:val="005D7683"/>
    <w:rsid w:val="005D7D62"/>
    <w:rsid w:val="005E0151"/>
    <w:rsid w:val="005E0D94"/>
    <w:rsid w:val="005E196C"/>
    <w:rsid w:val="005E2880"/>
    <w:rsid w:val="005E2CC6"/>
    <w:rsid w:val="005E3281"/>
    <w:rsid w:val="005E429D"/>
    <w:rsid w:val="005E44EC"/>
    <w:rsid w:val="005E5986"/>
    <w:rsid w:val="005E6D20"/>
    <w:rsid w:val="005F0B62"/>
    <w:rsid w:val="005F187E"/>
    <w:rsid w:val="005F1DD3"/>
    <w:rsid w:val="005F200E"/>
    <w:rsid w:val="005F303F"/>
    <w:rsid w:val="005F3BD8"/>
    <w:rsid w:val="005F3F60"/>
    <w:rsid w:val="005F4ABD"/>
    <w:rsid w:val="005F5405"/>
    <w:rsid w:val="005F60B7"/>
    <w:rsid w:val="005F7552"/>
    <w:rsid w:val="006007AD"/>
    <w:rsid w:val="00600991"/>
    <w:rsid w:val="006009FC"/>
    <w:rsid w:val="0060238B"/>
    <w:rsid w:val="006037D3"/>
    <w:rsid w:val="00604C71"/>
    <w:rsid w:val="00605AA4"/>
    <w:rsid w:val="00606152"/>
    <w:rsid w:val="00606DFB"/>
    <w:rsid w:val="00606E5C"/>
    <w:rsid w:val="0060790E"/>
    <w:rsid w:val="0061024E"/>
    <w:rsid w:val="0061103E"/>
    <w:rsid w:val="00611D12"/>
    <w:rsid w:val="0061247B"/>
    <w:rsid w:val="0061280B"/>
    <w:rsid w:val="00613041"/>
    <w:rsid w:val="0061324C"/>
    <w:rsid w:val="006133BD"/>
    <w:rsid w:val="006134CC"/>
    <w:rsid w:val="0061484E"/>
    <w:rsid w:val="00615773"/>
    <w:rsid w:val="00617E84"/>
    <w:rsid w:val="00617FF4"/>
    <w:rsid w:val="006209F5"/>
    <w:rsid w:val="00620A73"/>
    <w:rsid w:val="00620AB3"/>
    <w:rsid w:val="00620C75"/>
    <w:rsid w:val="0062126D"/>
    <w:rsid w:val="006223F3"/>
    <w:rsid w:val="00623582"/>
    <w:rsid w:val="006247F0"/>
    <w:rsid w:val="006248A1"/>
    <w:rsid w:val="006249C0"/>
    <w:rsid w:val="00624E27"/>
    <w:rsid w:val="00626FB7"/>
    <w:rsid w:val="00627868"/>
    <w:rsid w:val="00631039"/>
    <w:rsid w:val="00631196"/>
    <w:rsid w:val="006318A1"/>
    <w:rsid w:val="00633173"/>
    <w:rsid w:val="00634791"/>
    <w:rsid w:val="006348DA"/>
    <w:rsid w:val="00634D3E"/>
    <w:rsid w:val="006351CF"/>
    <w:rsid w:val="006352F2"/>
    <w:rsid w:val="006359C1"/>
    <w:rsid w:val="00635A45"/>
    <w:rsid w:val="00635BE6"/>
    <w:rsid w:val="00636A76"/>
    <w:rsid w:val="00637096"/>
    <w:rsid w:val="006401DF"/>
    <w:rsid w:val="006401F7"/>
    <w:rsid w:val="0064027D"/>
    <w:rsid w:val="00640F0E"/>
    <w:rsid w:val="0064116A"/>
    <w:rsid w:val="006411DD"/>
    <w:rsid w:val="00643B72"/>
    <w:rsid w:val="00643D0B"/>
    <w:rsid w:val="00643F8D"/>
    <w:rsid w:val="00644081"/>
    <w:rsid w:val="0064409C"/>
    <w:rsid w:val="006441E4"/>
    <w:rsid w:val="0064425B"/>
    <w:rsid w:val="006443B2"/>
    <w:rsid w:val="006445EE"/>
    <w:rsid w:val="00647A5A"/>
    <w:rsid w:val="00647BD1"/>
    <w:rsid w:val="006502CA"/>
    <w:rsid w:val="00650E00"/>
    <w:rsid w:val="00650FFE"/>
    <w:rsid w:val="00653456"/>
    <w:rsid w:val="006538FF"/>
    <w:rsid w:val="006541D6"/>
    <w:rsid w:val="00654898"/>
    <w:rsid w:val="00654BFF"/>
    <w:rsid w:val="00654F56"/>
    <w:rsid w:val="00656045"/>
    <w:rsid w:val="006564C9"/>
    <w:rsid w:val="00656F3F"/>
    <w:rsid w:val="00657290"/>
    <w:rsid w:val="00657A66"/>
    <w:rsid w:val="006601C9"/>
    <w:rsid w:val="00660EA2"/>
    <w:rsid w:val="00660F50"/>
    <w:rsid w:val="00661076"/>
    <w:rsid w:val="00661808"/>
    <w:rsid w:val="00661EBD"/>
    <w:rsid w:val="00661F34"/>
    <w:rsid w:val="00663A15"/>
    <w:rsid w:val="006644E3"/>
    <w:rsid w:val="00664EE0"/>
    <w:rsid w:val="0066609E"/>
    <w:rsid w:val="006677F5"/>
    <w:rsid w:val="00670011"/>
    <w:rsid w:val="0067031E"/>
    <w:rsid w:val="00671D7E"/>
    <w:rsid w:val="006729A7"/>
    <w:rsid w:val="00674FB2"/>
    <w:rsid w:val="00675084"/>
    <w:rsid w:val="00675130"/>
    <w:rsid w:val="00675203"/>
    <w:rsid w:val="006756F5"/>
    <w:rsid w:val="00675D32"/>
    <w:rsid w:val="00675DD7"/>
    <w:rsid w:val="00676016"/>
    <w:rsid w:val="006766B7"/>
    <w:rsid w:val="00676A88"/>
    <w:rsid w:val="00677000"/>
    <w:rsid w:val="00677974"/>
    <w:rsid w:val="00680179"/>
    <w:rsid w:val="00681EE1"/>
    <w:rsid w:val="00681FBB"/>
    <w:rsid w:val="0068248F"/>
    <w:rsid w:val="0068385F"/>
    <w:rsid w:val="00683AB2"/>
    <w:rsid w:val="00683B5D"/>
    <w:rsid w:val="00683CA8"/>
    <w:rsid w:val="00684A72"/>
    <w:rsid w:val="006852AF"/>
    <w:rsid w:val="006869B0"/>
    <w:rsid w:val="006900E0"/>
    <w:rsid w:val="006901AF"/>
    <w:rsid w:val="00691060"/>
    <w:rsid w:val="006922C3"/>
    <w:rsid w:val="0069407A"/>
    <w:rsid w:val="006940B0"/>
    <w:rsid w:val="00695AD0"/>
    <w:rsid w:val="0069663F"/>
    <w:rsid w:val="006973B0"/>
    <w:rsid w:val="00697774"/>
    <w:rsid w:val="006978EA"/>
    <w:rsid w:val="006A03EF"/>
    <w:rsid w:val="006A08C0"/>
    <w:rsid w:val="006A163B"/>
    <w:rsid w:val="006A1A9D"/>
    <w:rsid w:val="006A1BDC"/>
    <w:rsid w:val="006A24BA"/>
    <w:rsid w:val="006A380B"/>
    <w:rsid w:val="006A3BB4"/>
    <w:rsid w:val="006A3F33"/>
    <w:rsid w:val="006A51F0"/>
    <w:rsid w:val="006A5BBC"/>
    <w:rsid w:val="006A6795"/>
    <w:rsid w:val="006A6A21"/>
    <w:rsid w:val="006A70C5"/>
    <w:rsid w:val="006A7348"/>
    <w:rsid w:val="006B1186"/>
    <w:rsid w:val="006B212E"/>
    <w:rsid w:val="006B27FF"/>
    <w:rsid w:val="006B325D"/>
    <w:rsid w:val="006B3656"/>
    <w:rsid w:val="006B375A"/>
    <w:rsid w:val="006B43A5"/>
    <w:rsid w:val="006B476E"/>
    <w:rsid w:val="006B4EB5"/>
    <w:rsid w:val="006B5BBB"/>
    <w:rsid w:val="006B678E"/>
    <w:rsid w:val="006B67FE"/>
    <w:rsid w:val="006B68AB"/>
    <w:rsid w:val="006B74E1"/>
    <w:rsid w:val="006B78F8"/>
    <w:rsid w:val="006C035F"/>
    <w:rsid w:val="006C08BE"/>
    <w:rsid w:val="006C137D"/>
    <w:rsid w:val="006C1940"/>
    <w:rsid w:val="006C1B7A"/>
    <w:rsid w:val="006C1B88"/>
    <w:rsid w:val="006C1D8A"/>
    <w:rsid w:val="006C35DA"/>
    <w:rsid w:val="006C390D"/>
    <w:rsid w:val="006C44A0"/>
    <w:rsid w:val="006C452B"/>
    <w:rsid w:val="006C4FD2"/>
    <w:rsid w:val="006C503C"/>
    <w:rsid w:val="006C552F"/>
    <w:rsid w:val="006C64C4"/>
    <w:rsid w:val="006C6BFB"/>
    <w:rsid w:val="006C6F9A"/>
    <w:rsid w:val="006C7797"/>
    <w:rsid w:val="006C7F33"/>
    <w:rsid w:val="006D01B3"/>
    <w:rsid w:val="006D1953"/>
    <w:rsid w:val="006D1A7C"/>
    <w:rsid w:val="006D1E9C"/>
    <w:rsid w:val="006D2C66"/>
    <w:rsid w:val="006D3937"/>
    <w:rsid w:val="006D3BCE"/>
    <w:rsid w:val="006D4031"/>
    <w:rsid w:val="006D464B"/>
    <w:rsid w:val="006D491E"/>
    <w:rsid w:val="006D5DDF"/>
    <w:rsid w:val="006D734F"/>
    <w:rsid w:val="006D7FA4"/>
    <w:rsid w:val="006E331D"/>
    <w:rsid w:val="006E3E8E"/>
    <w:rsid w:val="006E410A"/>
    <w:rsid w:val="006E4641"/>
    <w:rsid w:val="006E4D3E"/>
    <w:rsid w:val="006E5634"/>
    <w:rsid w:val="006E5817"/>
    <w:rsid w:val="006E67DD"/>
    <w:rsid w:val="006E686D"/>
    <w:rsid w:val="006E7636"/>
    <w:rsid w:val="006F134C"/>
    <w:rsid w:val="006F1D07"/>
    <w:rsid w:val="006F232B"/>
    <w:rsid w:val="006F2557"/>
    <w:rsid w:val="006F2A56"/>
    <w:rsid w:val="006F2AB5"/>
    <w:rsid w:val="006F2BFF"/>
    <w:rsid w:val="006F2D05"/>
    <w:rsid w:val="006F2FEC"/>
    <w:rsid w:val="006F301B"/>
    <w:rsid w:val="006F3169"/>
    <w:rsid w:val="006F4725"/>
    <w:rsid w:val="006F5F88"/>
    <w:rsid w:val="006F6318"/>
    <w:rsid w:val="006F6D86"/>
    <w:rsid w:val="006F70BD"/>
    <w:rsid w:val="006F77CE"/>
    <w:rsid w:val="006F7B8C"/>
    <w:rsid w:val="006F7CF7"/>
    <w:rsid w:val="00700258"/>
    <w:rsid w:val="00700613"/>
    <w:rsid w:val="00700AD7"/>
    <w:rsid w:val="00700F3E"/>
    <w:rsid w:val="00700FC2"/>
    <w:rsid w:val="00700FC3"/>
    <w:rsid w:val="00701B60"/>
    <w:rsid w:val="00701B7E"/>
    <w:rsid w:val="007032FF"/>
    <w:rsid w:val="00703793"/>
    <w:rsid w:val="00703A95"/>
    <w:rsid w:val="007053C2"/>
    <w:rsid w:val="007054BC"/>
    <w:rsid w:val="00705777"/>
    <w:rsid w:val="00705BB1"/>
    <w:rsid w:val="007075A8"/>
    <w:rsid w:val="00707EF6"/>
    <w:rsid w:val="00710078"/>
    <w:rsid w:val="0071014E"/>
    <w:rsid w:val="007103FD"/>
    <w:rsid w:val="00710D71"/>
    <w:rsid w:val="00712D54"/>
    <w:rsid w:val="00713643"/>
    <w:rsid w:val="007138D7"/>
    <w:rsid w:val="00713E02"/>
    <w:rsid w:val="00714135"/>
    <w:rsid w:val="0071512C"/>
    <w:rsid w:val="00715396"/>
    <w:rsid w:val="00715CCC"/>
    <w:rsid w:val="00715E08"/>
    <w:rsid w:val="00715EA9"/>
    <w:rsid w:val="00717B65"/>
    <w:rsid w:val="00717D44"/>
    <w:rsid w:val="00720ADF"/>
    <w:rsid w:val="00721427"/>
    <w:rsid w:val="00721F6E"/>
    <w:rsid w:val="007220BF"/>
    <w:rsid w:val="007222F4"/>
    <w:rsid w:val="007223A8"/>
    <w:rsid w:val="007226B0"/>
    <w:rsid w:val="007235E3"/>
    <w:rsid w:val="0072367C"/>
    <w:rsid w:val="00723696"/>
    <w:rsid w:val="00723C82"/>
    <w:rsid w:val="007255FA"/>
    <w:rsid w:val="007257E3"/>
    <w:rsid w:val="0072674B"/>
    <w:rsid w:val="00726E9F"/>
    <w:rsid w:val="00727167"/>
    <w:rsid w:val="0072769E"/>
    <w:rsid w:val="0073035C"/>
    <w:rsid w:val="00730842"/>
    <w:rsid w:val="00731D45"/>
    <w:rsid w:val="00731D91"/>
    <w:rsid w:val="00732802"/>
    <w:rsid w:val="00732808"/>
    <w:rsid w:val="00733E26"/>
    <w:rsid w:val="00734374"/>
    <w:rsid w:val="007343A3"/>
    <w:rsid w:val="007348D0"/>
    <w:rsid w:val="00735392"/>
    <w:rsid w:val="0073595F"/>
    <w:rsid w:val="0073661C"/>
    <w:rsid w:val="007367B6"/>
    <w:rsid w:val="007375DE"/>
    <w:rsid w:val="00740032"/>
    <w:rsid w:val="0074016F"/>
    <w:rsid w:val="00740DFF"/>
    <w:rsid w:val="0074133F"/>
    <w:rsid w:val="00741459"/>
    <w:rsid w:val="00741AFE"/>
    <w:rsid w:val="00741BBA"/>
    <w:rsid w:val="00741EC4"/>
    <w:rsid w:val="00741EEF"/>
    <w:rsid w:val="00742845"/>
    <w:rsid w:val="00742C01"/>
    <w:rsid w:val="00742EC3"/>
    <w:rsid w:val="007438AF"/>
    <w:rsid w:val="0074464A"/>
    <w:rsid w:val="00744B9E"/>
    <w:rsid w:val="007455D3"/>
    <w:rsid w:val="00746A77"/>
    <w:rsid w:val="00746E2A"/>
    <w:rsid w:val="00747162"/>
    <w:rsid w:val="00747C33"/>
    <w:rsid w:val="007500AB"/>
    <w:rsid w:val="00751020"/>
    <w:rsid w:val="00752657"/>
    <w:rsid w:val="007549FA"/>
    <w:rsid w:val="00754D81"/>
    <w:rsid w:val="00755761"/>
    <w:rsid w:val="00756C27"/>
    <w:rsid w:val="00756C45"/>
    <w:rsid w:val="007572DA"/>
    <w:rsid w:val="007600CD"/>
    <w:rsid w:val="00760447"/>
    <w:rsid w:val="00761890"/>
    <w:rsid w:val="00761F78"/>
    <w:rsid w:val="00763EB7"/>
    <w:rsid w:val="0076452A"/>
    <w:rsid w:val="00765D42"/>
    <w:rsid w:val="00767519"/>
    <w:rsid w:val="00767E56"/>
    <w:rsid w:val="00770C99"/>
    <w:rsid w:val="0077113E"/>
    <w:rsid w:val="0077140C"/>
    <w:rsid w:val="00771878"/>
    <w:rsid w:val="00771DFF"/>
    <w:rsid w:val="007722F9"/>
    <w:rsid w:val="00772410"/>
    <w:rsid w:val="0077269A"/>
    <w:rsid w:val="00772CC8"/>
    <w:rsid w:val="007734F2"/>
    <w:rsid w:val="0077410D"/>
    <w:rsid w:val="007744C6"/>
    <w:rsid w:val="00774F47"/>
    <w:rsid w:val="00775574"/>
    <w:rsid w:val="00775D40"/>
    <w:rsid w:val="007762F0"/>
    <w:rsid w:val="0077634D"/>
    <w:rsid w:val="007773CE"/>
    <w:rsid w:val="00777DB9"/>
    <w:rsid w:val="0078051E"/>
    <w:rsid w:val="0078123A"/>
    <w:rsid w:val="00781587"/>
    <w:rsid w:val="00781722"/>
    <w:rsid w:val="0078244A"/>
    <w:rsid w:val="00782790"/>
    <w:rsid w:val="00783522"/>
    <w:rsid w:val="00783809"/>
    <w:rsid w:val="00783898"/>
    <w:rsid w:val="00783971"/>
    <w:rsid w:val="00784036"/>
    <w:rsid w:val="00784128"/>
    <w:rsid w:val="00784405"/>
    <w:rsid w:val="00784A8E"/>
    <w:rsid w:val="00784AFE"/>
    <w:rsid w:val="00784C05"/>
    <w:rsid w:val="007858C7"/>
    <w:rsid w:val="00785A3E"/>
    <w:rsid w:val="00786541"/>
    <w:rsid w:val="00786827"/>
    <w:rsid w:val="00787C60"/>
    <w:rsid w:val="00787C94"/>
    <w:rsid w:val="00787EA7"/>
    <w:rsid w:val="00790067"/>
    <w:rsid w:val="007904DC"/>
    <w:rsid w:val="007907CC"/>
    <w:rsid w:val="00791367"/>
    <w:rsid w:val="007919F3"/>
    <w:rsid w:val="00792812"/>
    <w:rsid w:val="00793A2E"/>
    <w:rsid w:val="00793B12"/>
    <w:rsid w:val="0079418C"/>
    <w:rsid w:val="00795746"/>
    <w:rsid w:val="00796FAA"/>
    <w:rsid w:val="00797750"/>
    <w:rsid w:val="007A0427"/>
    <w:rsid w:val="007A0498"/>
    <w:rsid w:val="007A080E"/>
    <w:rsid w:val="007A1C25"/>
    <w:rsid w:val="007A284D"/>
    <w:rsid w:val="007A2A96"/>
    <w:rsid w:val="007A38CB"/>
    <w:rsid w:val="007A3B33"/>
    <w:rsid w:val="007A47A6"/>
    <w:rsid w:val="007A674F"/>
    <w:rsid w:val="007A7429"/>
    <w:rsid w:val="007A745A"/>
    <w:rsid w:val="007B1003"/>
    <w:rsid w:val="007B1447"/>
    <w:rsid w:val="007B1ACD"/>
    <w:rsid w:val="007B1C05"/>
    <w:rsid w:val="007B2B03"/>
    <w:rsid w:val="007B2E40"/>
    <w:rsid w:val="007B3860"/>
    <w:rsid w:val="007B5FDE"/>
    <w:rsid w:val="007B66B7"/>
    <w:rsid w:val="007B6AEE"/>
    <w:rsid w:val="007C09CF"/>
    <w:rsid w:val="007C10AB"/>
    <w:rsid w:val="007C16B7"/>
    <w:rsid w:val="007C2424"/>
    <w:rsid w:val="007C2984"/>
    <w:rsid w:val="007C2FAC"/>
    <w:rsid w:val="007C312D"/>
    <w:rsid w:val="007C3937"/>
    <w:rsid w:val="007C3B74"/>
    <w:rsid w:val="007C5B7D"/>
    <w:rsid w:val="007C62A6"/>
    <w:rsid w:val="007C7389"/>
    <w:rsid w:val="007D02B3"/>
    <w:rsid w:val="007D0377"/>
    <w:rsid w:val="007D040C"/>
    <w:rsid w:val="007D2969"/>
    <w:rsid w:val="007D2C9E"/>
    <w:rsid w:val="007D3F0B"/>
    <w:rsid w:val="007D45EC"/>
    <w:rsid w:val="007D4F90"/>
    <w:rsid w:val="007D4FA3"/>
    <w:rsid w:val="007D5A95"/>
    <w:rsid w:val="007D5C02"/>
    <w:rsid w:val="007D5CCD"/>
    <w:rsid w:val="007D6D5B"/>
    <w:rsid w:val="007D6F95"/>
    <w:rsid w:val="007D78E3"/>
    <w:rsid w:val="007E06C0"/>
    <w:rsid w:val="007E0973"/>
    <w:rsid w:val="007E1A3B"/>
    <w:rsid w:val="007E31CD"/>
    <w:rsid w:val="007E3B21"/>
    <w:rsid w:val="007E3D5F"/>
    <w:rsid w:val="007E460E"/>
    <w:rsid w:val="007E49B9"/>
    <w:rsid w:val="007E49FA"/>
    <w:rsid w:val="007E59A3"/>
    <w:rsid w:val="007E5B3D"/>
    <w:rsid w:val="007E6422"/>
    <w:rsid w:val="007F06C5"/>
    <w:rsid w:val="007F0C92"/>
    <w:rsid w:val="007F291A"/>
    <w:rsid w:val="007F34BD"/>
    <w:rsid w:val="007F3696"/>
    <w:rsid w:val="007F3A34"/>
    <w:rsid w:val="007F4FBA"/>
    <w:rsid w:val="007F70B7"/>
    <w:rsid w:val="007F7907"/>
    <w:rsid w:val="007F7C83"/>
    <w:rsid w:val="0080232F"/>
    <w:rsid w:val="00802811"/>
    <w:rsid w:val="0080284C"/>
    <w:rsid w:val="00802EDF"/>
    <w:rsid w:val="0080371E"/>
    <w:rsid w:val="008037DC"/>
    <w:rsid w:val="00803827"/>
    <w:rsid w:val="008041F9"/>
    <w:rsid w:val="008047D3"/>
    <w:rsid w:val="00806422"/>
    <w:rsid w:val="00806436"/>
    <w:rsid w:val="00806652"/>
    <w:rsid w:val="008070A4"/>
    <w:rsid w:val="008074C7"/>
    <w:rsid w:val="00807BEA"/>
    <w:rsid w:val="008105E9"/>
    <w:rsid w:val="008112E5"/>
    <w:rsid w:val="0081166E"/>
    <w:rsid w:val="0081220B"/>
    <w:rsid w:val="008130AA"/>
    <w:rsid w:val="00814420"/>
    <w:rsid w:val="0081471F"/>
    <w:rsid w:val="0081485D"/>
    <w:rsid w:val="008166A7"/>
    <w:rsid w:val="00817880"/>
    <w:rsid w:val="00820098"/>
    <w:rsid w:val="00820BB1"/>
    <w:rsid w:val="00821399"/>
    <w:rsid w:val="00821D95"/>
    <w:rsid w:val="00822037"/>
    <w:rsid w:val="00822187"/>
    <w:rsid w:val="0082335D"/>
    <w:rsid w:val="008235C7"/>
    <w:rsid w:val="00823FE5"/>
    <w:rsid w:val="008242AD"/>
    <w:rsid w:val="008244C5"/>
    <w:rsid w:val="008256A7"/>
    <w:rsid w:val="00826D24"/>
    <w:rsid w:val="0082799B"/>
    <w:rsid w:val="00830984"/>
    <w:rsid w:val="00830ED5"/>
    <w:rsid w:val="0083162C"/>
    <w:rsid w:val="008318EB"/>
    <w:rsid w:val="00833C8F"/>
    <w:rsid w:val="00833CE0"/>
    <w:rsid w:val="00833FDE"/>
    <w:rsid w:val="00834671"/>
    <w:rsid w:val="00835B1B"/>
    <w:rsid w:val="00836EEC"/>
    <w:rsid w:val="00836FB3"/>
    <w:rsid w:val="00837232"/>
    <w:rsid w:val="00837C49"/>
    <w:rsid w:val="008400E7"/>
    <w:rsid w:val="00840671"/>
    <w:rsid w:val="00840F3F"/>
    <w:rsid w:val="008411FF"/>
    <w:rsid w:val="00842ED3"/>
    <w:rsid w:val="00843469"/>
    <w:rsid w:val="00844CC1"/>
    <w:rsid w:val="008459E2"/>
    <w:rsid w:val="00845FE6"/>
    <w:rsid w:val="008511AB"/>
    <w:rsid w:val="0085130E"/>
    <w:rsid w:val="00851536"/>
    <w:rsid w:val="00851FB8"/>
    <w:rsid w:val="0085393A"/>
    <w:rsid w:val="00853B54"/>
    <w:rsid w:val="00854AB0"/>
    <w:rsid w:val="008556DA"/>
    <w:rsid w:val="00856070"/>
    <w:rsid w:val="00856D01"/>
    <w:rsid w:val="00856FFE"/>
    <w:rsid w:val="00857CF7"/>
    <w:rsid w:val="008600C8"/>
    <w:rsid w:val="00860F41"/>
    <w:rsid w:val="00862458"/>
    <w:rsid w:val="00862C4E"/>
    <w:rsid w:val="00863139"/>
    <w:rsid w:val="008634EF"/>
    <w:rsid w:val="00863939"/>
    <w:rsid w:val="008651E4"/>
    <w:rsid w:val="008655A0"/>
    <w:rsid w:val="00866C45"/>
    <w:rsid w:val="00867099"/>
    <w:rsid w:val="008673A3"/>
    <w:rsid w:val="00870455"/>
    <w:rsid w:val="00870678"/>
    <w:rsid w:val="00870771"/>
    <w:rsid w:val="00870CB5"/>
    <w:rsid w:val="008719E7"/>
    <w:rsid w:val="008729CD"/>
    <w:rsid w:val="008730A7"/>
    <w:rsid w:val="008731C6"/>
    <w:rsid w:val="008736B2"/>
    <w:rsid w:val="008737D7"/>
    <w:rsid w:val="00874979"/>
    <w:rsid w:val="00874A47"/>
    <w:rsid w:val="008753A5"/>
    <w:rsid w:val="0087595A"/>
    <w:rsid w:val="00875EAF"/>
    <w:rsid w:val="008761BE"/>
    <w:rsid w:val="00876206"/>
    <w:rsid w:val="0087672B"/>
    <w:rsid w:val="00876D62"/>
    <w:rsid w:val="00876DEA"/>
    <w:rsid w:val="00876ECB"/>
    <w:rsid w:val="0087782D"/>
    <w:rsid w:val="00877934"/>
    <w:rsid w:val="008800AF"/>
    <w:rsid w:val="008800F8"/>
    <w:rsid w:val="00880919"/>
    <w:rsid w:val="008813B9"/>
    <w:rsid w:val="00881AC0"/>
    <w:rsid w:val="00881AF7"/>
    <w:rsid w:val="00881EFA"/>
    <w:rsid w:val="00883516"/>
    <w:rsid w:val="008839FF"/>
    <w:rsid w:val="008840D9"/>
    <w:rsid w:val="0088431F"/>
    <w:rsid w:val="00885718"/>
    <w:rsid w:val="00885A8C"/>
    <w:rsid w:val="00885C02"/>
    <w:rsid w:val="00885CD0"/>
    <w:rsid w:val="00886014"/>
    <w:rsid w:val="00886784"/>
    <w:rsid w:val="00886886"/>
    <w:rsid w:val="00886F9E"/>
    <w:rsid w:val="00886FCA"/>
    <w:rsid w:val="008876BE"/>
    <w:rsid w:val="0088779B"/>
    <w:rsid w:val="00887AB1"/>
    <w:rsid w:val="00887CFD"/>
    <w:rsid w:val="008901AC"/>
    <w:rsid w:val="00890CB4"/>
    <w:rsid w:val="008911BE"/>
    <w:rsid w:val="00891473"/>
    <w:rsid w:val="00891873"/>
    <w:rsid w:val="00891A51"/>
    <w:rsid w:val="00893B29"/>
    <w:rsid w:val="00893F59"/>
    <w:rsid w:val="0089408D"/>
    <w:rsid w:val="008945BA"/>
    <w:rsid w:val="00894E7A"/>
    <w:rsid w:val="008959DF"/>
    <w:rsid w:val="00895C47"/>
    <w:rsid w:val="008972F4"/>
    <w:rsid w:val="00897701"/>
    <w:rsid w:val="008A086E"/>
    <w:rsid w:val="008A12B4"/>
    <w:rsid w:val="008A1F92"/>
    <w:rsid w:val="008A23B5"/>
    <w:rsid w:val="008A2648"/>
    <w:rsid w:val="008A26B3"/>
    <w:rsid w:val="008A2D2A"/>
    <w:rsid w:val="008A2F64"/>
    <w:rsid w:val="008A351B"/>
    <w:rsid w:val="008A3869"/>
    <w:rsid w:val="008A4A32"/>
    <w:rsid w:val="008A4E99"/>
    <w:rsid w:val="008A56A7"/>
    <w:rsid w:val="008A5FF1"/>
    <w:rsid w:val="008A662D"/>
    <w:rsid w:val="008A6FEE"/>
    <w:rsid w:val="008A7C40"/>
    <w:rsid w:val="008B1523"/>
    <w:rsid w:val="008B1961"/>
    <w:rsid w:val="008B1AE1"/>
    <w:rsid w:val="008B1C60"/>
    <w:rsid w:val="008B2A69"/>
    <w:rsid w:val="008B2B43"/>
    <w:rsid w:val="008B352A"/>
    <w:rsid w:val="008B4673"/>
    <w:rsid w:val="008B4ABA"/>
    <w:rsid w:val="008B4CF7"/>
    <w:rsid w:val="008B5426"/>
    <w:rsid w:val="008B560B"/>
    <w:rsid w:val="008B7181"/>
    <w:rsid w:val="008B7C3E"/>
    <w:rsid w:val="008B7D65"/>
    <w:rsid w:val="008C05AC"/>
    <w:rsid w:val="008C0CE2"/>
    <w:rsid w:val="008C0F03"/>
    <w:rsid w:val="008C196A"/>
    <w:rsid w:val="008C1E6A"/>
    <w:rsid w:val="008C3718"/>
    <w:rsid w:val="008C46EE"/>
    <w:rsid w:val="008C5966"/>
    <w:rsid w:val="008C5C9E"/>
    <w:rsid w:val="008C6067"/>
    <w:rsid w:val="008C6609"/>
    <w:rsid w:val="008C6FE1"/>
    <w:rsid w:val="008C7FEC"/>
    <w:rsid w:val="008D01E2"/>
    <w:rsid w:val="008D01F7"/>
    <w:rsid w:val="008D0820"/>
    <w:rsid w:val="008D109A"/>
    <w:rsid w:val="008D122E"/>
    <w:rsid w:val="008D12EC"/>
    <w:rsid w:val="008D1481"/>
    <w:rsid w:val="008D1F79"/>
    <w:rsid w:val="008D2740"/>
    <w:rsid w:val="008D288D"/>
    <w:rsid w:val="008D5446"/>
    <w:rsid w:val="008D5C69"/>
    <w:rsid w:val="008D5EAA"/>
    <w:rsid w:val="008D62BA"/>
    <w:rsid w:val="008D66C8"/>
    <w:rsid w:val="008D6AC9"/>
    <w:rsid w:val="008D6BCF"/>
    <w:rsid w:val="008D72C5"/>
    <w:rsid w:val="008E06B2"/>
    <w:rsid w:val="008E09F9"/>
    <w:rsid w:val="008E170C"/>
    <w:rsid w:val="008E2274"/>
    <w:rsid w:val="008E4338"/>
    <w:rsid w:val="008E4401"/>
    <w:rsid w:val="008E4F68"/>
    <w:rsid w:val="008E6655"/>
    <w:rsid w:val="008E7708"/>
    <w:rsid w:val="008E78FC"/>
    <w:rsid w:val="008F0310"/>
    <w:rsid w:val="008F0455"/>
    <w:rsid w:val="008F0EB1"/>
    <w:rsid w:val="008F1732"/>
    <w:rsid w:val="008F1903"/>
    <w:rsid w:val="008F1CCA"/>
    <w:rsid w:val="008F2141"/>
    <w:rsid w:val="008F2302"/>
    <w:rsid w:val="008F258A"/>
    <w:rsid w:val="008F2ADC"/>
    <w:rsid w:val="008F2C5D"/>
    <w:rsid w:val="008F2F7F"/>
    <w:rsid w:val="008F3013"/>
    <w:rsid w:val="008F3072"/>
    <w:rsid w:val="008F3543"/>
    <w:rsid w:val="008F3611"/>
    <w:rsid w:val="008F3BF8"/>
    <w:rsid w:val="008F3EC8"/>
    <w:rsid w:val="008F4975"/>
    <w:rsid w:val="008F55EC"/>
    <w:rsid w:val="008F74D7"/>
    <w:rsid w:val="008F7964"/>
    <w:rsid w:val="008F7CD9"/>
    <w:rsid w:val="00900191"/>
    <w:rsid w:val="00900957"/>
    <w:rsid w:val="00900A06"/>
    <w:rsid w:val="0090180E"/>
    <w:rsid w:val="00901DE6"/>
    <w:rsid w:val="009035E3"/>
    <w:rsid w:val="00903634"/>
    <w:rsid w:val="00903F44"/>
    <w:rsid w:val="009040EA"/>
    <w:rsid w:val="009048D6"/>
    <w:rsid w:val="00907692"/>
    <w:rsid w:val="00907D15"/>
    <w:rsid w:val="009102AB"/>
    <w:rsid w:val="0091044B"/>
    <w:rsid w:val="009113FE"/>
    <w:rsid w:val="009116E1"/>
    <w:rsid w:val="00911DB0"/>
    <w:rsid w:val="00912D10"/>
    <w:rsid w:val="00914871"/>
    <w:rsid w:val="00914CBC"/>
    <w:rsid w:val="00915EC6"/>
    <w:rsid w:val="009165C2"/>
    <w:rsid w:val="00916993"/>
    <w:rsid w:val="00920661"/>
    <w:rsid w:val="00920A29"/>
    <w:rsid w:val="00921AC3"/>
    <w:rsid w:val="00923064"/>
    <w:rsid w:val="009230D1"/>
    <w:rsid w:val="00923149"/>
    <w:rsid w:val="009236C1"/>
    <w:rsid w:val="009246DE"/>
    <w:rsid w:val="009247D1"/>
    <w:rsid w:val="00924BB7"/>
    <w:rsid w:val="009250E7"/>
    <w:rsid w:val="009255CE"/>
    <w:rsid w:val="009255DA"/>
    <w:rsid w:val="00926347"/>
    <w:rsid w:val="009273B7"/>
    <w:rsid w:val="00927E3F"/>
    <w:rsid w:val="00930403"/>
    <w:rsid w:val="0093043E"/>
    <w:rsid w:val="00931304"/>
    <w:rsid w:val="009314D2"/>
    <w:rsid w:val="009326AA"/>
    <w:rsid w:val="0093330A"/>
    <w:rsid w:val="00933870"/>
    <w:rsid w:val="00933A80"/>
    <w:rsid w:val="009347A4"/>
    <w:rsid w:val="00934BF7"/>
    <w:rsid w:val="00935FAF"/>
    <w:rsid w:val="00936C58"/>
    <w:rsid w:val="00936F36"/>
    <w:rsid w:val="009370D7"/>
    <w:rsid w:val="009372CB"/>
    <w:rsid w:val="00937F1F"/>
    <w:rsid w:val="009411DA"/>
    <w:rsid w:val="00942007"/>
    <w:rsid w:val="00942C48"/>
    <w:rsid w:val="00942E71"/>
    <w:rsid w:val="009438AC"/>
    <w:rsid w:val="009451C1"/>
    <w:rsid w:val="00945345"/>
    <w:rsid w:val="00945569"/>
    <w:rsid w:val="009456E0"/>
    <w:rsid w:val="0094592E"/>
    <w:rsid w:val="00945B30"/>
    <w:rsid w:val="00946301"/>
    <w:rsid w:val="009469CC"/>
    <w:rsid w:val="00947F5E"/>
    <w:rsid w:val="00951190"/>
    <w:rsid w:val="00951590"/>
    <w:rsid w:val="00951F40"/>
    <w:rsid w:val="00952977"/>
    <w:rsid w:val="00952F72"/>
    <w:rsid w:val="00953547"/>
    <w:rsid w:val="00953E81"/>
    <w:rsid w:val="00954257"/>
    <w:rsid w:val="0095503E"/>
    <w:rsid w:val="00955B97"/>
    <w:rsid w:val="00956578"/>
    <w:rsid w:val="00956EBC"/>
    <w:rsid w:val="009578A9"/>
    <w:rsid w:val="00957A96"/>
    <w:rsid w:val="00957F5D"/>
    <w:rsid w:val="0096065D"/>
    <w:rsid w:val="00960DE2"/>
    <w:rsid w:val="00961270"/>
    <w:rsid w:val="009612C8"/>
    <w:rsid w:val="00962886"/>
    <w:rsid w:val="00963979"/>
    <w:rsid w:val="009639F3"/>
    <w:rsid w:val="009655E9"/>
    <w:rsid w:val="00965F0D"/>
    <w:rsid w:val="00965F64"/>
    <w:rsid w:val="0096741D"/>
    <w:rsid w:val="009702ED"/>
    <w:rsid w:val="00970379"/>
    <w:rsid w:val="00970793"/>
    <w:rsid w:val="00970913"/>
    <w:rsid w:val="00971841"/>
    <w:rsid w:val="009719CC"/>
    <w:rsid w:val="00973146"/>
    <w:rsid w:val="009736F0"/>
    <w:rsid w:val="00974E24"/>
    <w:rsid w:val="00975555"/>
    <w:rsid w:val="009767DF"/>
    <w:rsid w:val="00977A52"/>
    <w:rsid w:val="00980432"/>
    <w:rsid w:val="00980518"/>
    <w:rsid w:val="0098085F"/>
    <w:rsid w:val="00980EE2"/>
    <w:rsid w:val="00980FF3"/>
    <w:rsid w:val="00981253"/>
    <w:rsid w:val="00981C0F"/>
    <w:rsid w:val="00982C78"/>
    <w:rsid w:val="00983564"/>
    <w:rsid w:val="009837B7"/>
    <w:rsid w:val="00983917"/>
    <w:rsid w:val="00984B19"/>
    <w:rsid w:val="00984E97"/>
    <w:rsid w:val="0098529E"/>
    <w:rsid w:val="00985518"/>
    <w:rsid w:val="009858FE"/>
    <w:rsid w:val="00985B93"/>
    <w:rsid w:val="00985C5B"/>
    <w:rsid w:val="009864F8"/>
    <w:rsid w:val="009867E2"/>
    <w:rsid w:val="00987D89"/>
    <w:rsid w:val="0099001D"/>
    <w:rsid w:val="00990D96"/>
    <w:rsid w:val="00990F52"/>
    <w:rsid w:val="00991555"/>
    <w:rsid w:val="00991814"/>
    <w:rsid w:val="009928C8"/>
    <w:rsid w:val="00992A6B"/>
    <w:rsid w:val="00992D12"/>
    <w:rsid w:val="00993404"/>
    <w:rsid w:val="00993E20"/>
    <w:rsid w:val="00993E92"/>
    <w:rsid w:val="00993EA4"/>
    <w:rsid w:val="009946CD"/>
    <w:rsid w:val="009946D4"/>
    <w:rsid w:val="00995650"/>
    <w:rsid w:val="00996D05"/>
    <w:rsid w:val="00997102"/>
    <w:rsid w:val="009A12A4"/>
    <w:rsid w:val="009A2A46"/>
    <w:rsid w:val="009A3BD8"/>
    <w:rsid w:val="009A3DFE"/>
    <w:rsid w:val="009A4134"/>
    <w:rsid w:val="009A45B4"/>
    <w:rsid w:val="009A496A"/>
    <w:rsid w:val="009A521B"/>
    <w:rsid w:val="009A53C1"/>
    <w:rsid w:val="009A5B29"/>
    <w:rsid w:val="009A5E8D"/>
    <w:rsid w:val="009A6C57"/>
    <w:rsid w:val="009A7E43"/>
    <w:rsid w:val="009B0261"/>
    <w:rsid w:val="009B2DE0"/>
    <w:rsid w:val="009B35A3"/>
    <w:rsid w:val="009B3B08"/>
    <w:rsid w:val="009B4E41"/>
    <w:rsid w:val="009B65B4"/>
    <w:rsid w:val="009B7676"/>
    <w:rsid w:val="009B7A75"/>
    <w:rsid w:val="009C0444"/>
    <w:rsid w:val="009C079E"/>
    <w:rsid w:val="009C1690"/>
    <w:rsid w:val="009C1FBF"/>
    <w:rsid w:val="009C302E"/>
    <w:rsid w:val="009C312B"/>
    <w:rsid w:val="009C3E38"/>
    <w:rsid w:val="009C408D"/>
    <w:rsid w:val="009C5EBA"/>
    <w:rsid w:val="009D21F7"/>
    <w:rsid w:val="009D2BE4"/>
    <w:rsid w:val="009D33AE"/>
    <w:rsid w:val="009D37F1"/>
    <w:rsid w:val="009D3936"/>
    <w:rsid w:val="009D3F2D"/>
    <w:rsid w:val="009D41B3"/>
    <w:rsid w:val="009D4671"/>
    <w:rsid w:val="009D4B51"/>
    <w:rsid w:val="009D4F16"/>
    <w:rsid w:val="009D51B7"/>
    <w:rsid w:val="009D5C8F"/>
    <w:rsid w:val="009D6970"/>
    <w:rsid w:val="009D7091"/>
    <w:rsid w:val="009E1618"/>
    <w:rsid w:val="009E2201"/>
    <w:rsid w:val="009E289D"/>
    <w:rsid w:val="009E3BE1"/>
    <w:rsid w:val="009E4797"/>
    <w:rsid w:val="009E4C7D"/>
    <w:rsid w:val="009E5023"/>
    <w:rsid w:val="009E50CF"/>
    <w:rsid w:val="009E53AB"/>
    <w:rsid w:val="009E556D"/>
    <w:rsid w:val="009E58A0"/>
    <w:rsid w:val="009E661D"/>
    <w:rsid w:val="009E710D"/>
    <w:rsid w:val="009F009C"/>
    <w:rsid w:val="009F0FE8"/>
    <w:rsid w:val="009F20AE"/>
    <w:rsid w:val="009F2560"/>
    <w:rsid w:val="009F2632"/>
    <w:rsid w:val="009F2AE7"/>
    <w:rsid w:val="009F2F50"/>
    <w:rsid w:val="009F32D9"/>
    <w:rsid w:val="009F33F0"/>
    <w:rsid w:val="009F392B"/>
    <w:rsid w:val="009F3EDB"/>
    <w:rsid w:val="009F4CC6"/>
    <w:rsid w:val="009F657F"/>
    <w:rsid w:val="009F6712"/>
    <w:rsid w:val="009F6E42"/>
    <w:rsid w:val="009F74FC"/>
    <w:rsid w:val="00A0074E"/>
    <w:rsid w:val="00A02124"/>
    <w:rsid w:val="00A0348C"/>
    <w:rsid w:val="00A03DEA"/>
    <w:rsid w:val="00A03F55"/>
    <w:rsid w:val="00A04431"/>
    <w:rsid w:val="00A0455A"/>
    <w:rsid w:val="00A04B47"/>
    <w:rsid w:val="00A052B0"/>
    <w:rsid w:val="00A054D1"/>
    <w:rsid w:val="00A056E1"/>
    <w:rsid w:val="00A05A8E"/>
    <w:rsid w:val="00A069A7"/>
    <w:rsid w:val="00A06FC2"/>
    <w:rsid w:val="00A072A6"/>
    <w:rsid w:val="00A07459"/>
    <w:rsid w:val="00A07949"/>
    <w:rsid w:val="00A105DF"/>
    <w:rsid w:val="00A111EA"/>
    <w:rsid w:val="00A124B1"/>
    <w:rsid w:val="00A12550"/>
    <w:rsid w:val="00A1289F"/>
    <w:rsid w:val="00A13B24"/>
    <w:rsid w:val="00A14713"/>
    <w:rsid w:val="00A15F7C"/>
    <w:rsid w:val="00A165A0"/>
    <w:rsid w:val="00A16DC8"/>
    <w:rsid w:val="00A173FD"/>
    <w:rsid w:val="00A17AF9"/>
    <w:rsid w:val="00A20161"/>
    <w:rsid w:val="00A20C5C"/>
    <w:rsid w:val="00A2147F"/>
    <w:rsid w:val="00A21BC3"/>
    <w:rsid w:val="00A21BE7"/>
    <w:rsid w:val="00A229F6"/>
    <w:rsid w:val="00A23735"/>
    <w:rsid w:val="00A2553C"/>
    <w:rsid w:val="00A26368"/>
    <w:rsid w:val="00A26CD0"/>
    <w:rsid w:val="00A2726F"/>
    <w:rsid w:val="00A305B9"/>
    <w:rsid w:val="00A30AFA"/>
    <w:rsid w:val="00A31D37"/>
    <w:rsid w:val="00A3240C"/>
    <w:rsid w:val="00A34BFB"/>
    <w:rsid w:val="00A376DE"/>
    <w:rsid w:val="00A37AA6"/>
    <w:rsid w:val="00A37BE1"/>
    <w:rsid w:val="00A40A01"/>
    <w:rsid w:val="00A40E76"/>
    <w:rsid w:val="00A40F5B"/>
    <w:rsid w:val="00A41EB0"/>
    <w:rsid w:val="00A41EEE"/>
    <w:rsid w:val="00A431C8"/>
    <w:rsid w:val="00A43B49"/>
    <w:rsid w:val="00A44209"/>
    <w:rsid w:val="00A448FE"/>
    <w:rsid w:val="00A44E41"/>
    <w:rsid w:val="00A45860"/>
    <w:rsid w:val="00A46087"/>
    <w:rsid w:val="00A47B28"/>
    <w:rsid w:val="00A500F0"/>
    <w:rsid w:val="00A502F5"/>
    <w:rsid w:val="00A50FAE"/>
    <w:rsid w:val="00A5106A"/>
    <w:rsid w:val="00A520B1"/>
    <w:rsid w:val="00A5216D"/>
    <w:rsid w:val="00A52266"/>
    <w:rsid w:val="00A52F52"/>
    <w:rsid w:val="00A5368D"/>
    <w:rsid w:val="00A538BF"/>
    <w:rsid w:val="00A5548D"/>
    <w:rsid w:val="00A571F4"/>
    <w:rsid w:val="00A57824"/>
    <w:rsid w:val="00A57C4F"/>
    <w:rsid w:val="00A57C8F"/>
    <w:rsid w:val="00A6016D"/>
    <w:rsid w:val="00A602BA"/>
    <w:rsid w:val="00A60B67"/>
    <w:rsid w:val="00A61871"/>
    <w:rsid w:val="00A633A7"/>
    <w:rsid w:val="00A63798"/>
    <w:rsid w:val="00A6386B"/>
    <w:rsid w:val="00A642C9"/>
    <w:rsid w:val="00A65D48"/>
    <w:rsid w:val="00A662CF"/>
    <w:rsid w:val="00A666F1"/>
    <w:rsid w:val="00A66B89"/>
    <w:rsid w:val="00A66BB9"/>
    <w:rsid w:val="00A67BF0"/>
    <w:rsid w:val="00A67DED"/>
    <w:rsid w:val="00A71705"/>
    <w:rsid w:val="00A7174A"/>
    <w:rsid w:val="00A719C5"/>
    <w:rsid w:val="00A71C76"/>
    <w:rsid w:val="00A7268C"/>
    <w:rsid w:val="00A73370"/>
    <w:rsid w:val="00A736B9"/>
    <w:rsid w:val="00A73DCA"/>
    <w:rsid w:val="00A74485"/>
    <w:rsid w:val="00A748A7"/>
    <w:rsid w:val="00A75498"/>
    <w:rsid w:val="00A75A64"/>
    <w:rsid w:val="00A7625C"/>
    <w:rsid w:val="00A77452"/>
    <w:rsid w:val="00A77D9E"/>
    <w:rsid w:val="00A80709"/>
    <w:rsid w:val="00A80FC9"/>
    <w:rsid w:val="00A8138C"/>
    <w:rsid w:val="00A817EF"/>
    <w:rsid w:val="00A81CA0"/>
    <w:rsid w:val="00A8274D"/>
    <w:rsid w:val="00A833DE"/>
    <w:rsid w:val="00A837CC"/>
    <w:rsid w:val="00A83C8C"/>
    <w:rsid w:val="00A84AB9"/>
    <w:rsid w:val="00A8581A"/>
    <w:rsid w:val="00A85B8F"/>
    <w:rsid w:val="00A86218"/>
    <w:rsid w:val="00A866C1"/>
    <w:rsid w:val="00A87D6F"/>
    <w:rsid w:val="00A90316"/>
    <w:rsid w:val="00A90F28"/>
    <w:rsid w:val="00A91004"/>
    <w:rsid w:val="00A92237"/>
    <w:rsid w:val="00A92553"/>
    <w:rsid w:val="00A9295F"/>
    <w:rsid w:val="00A936E2"/>
    <w:rsid w:val="00A94613"/>
    <w:rsid w:val="00A95A0B"/>
    <w:rsid w:val="00A9653C"/>
    <w:rsid w:val="00AA0452"/>
    <w:rsid w:val="00AA0479"/>
    <w:rsid w:val="00AA0A5A"/>
    <w:rsid w:val="00AA2022"/>
    <w:rsid w:val="00AA2334"/>
    <w:rsid w:val="00AA36C6"/>
    <w:rsid w:val="00AA512D"/>
    <w:rsid w:val="00AA58B8"/>
    <w:rsid w:val="00AA6D5A"/>
    <w:rsid w:val="00AA7082"/>
    <w:rsid w:val="00AB0D98"/>
    <w:rsid w:val="00AB171A"/>
    <w:rsid w:val="00AB1B48"/>
    <w:rsid w:val="00AB2244"/>
    <w:rsid w:val="00AB298F"/>
    <w:rsid w:val="00AB37B8"/>
    <w:rsid w:val="00AB486D"/>
    <w:rsid w:val="00AB4AAC"/>
    <w:rsid w:val="00AB4F6D"/>
    <w:rsid w:val="00AB5153"/>
    <w:rsid w:val="00AB54BD"/>
    <w:rsid w:val="00AB611A"/>
    <w:rsid w:val="00AB674F"/>
    <w:rsid w:val="00AB6A56"/>
    <w:rsid w:val="00AB6B89"/>
    <w:rsid w:val="00AB6EC9"/>
    <w:rsid w:val="00AC0A2B"/>
    <w:rsid w:val="00AC0C67"/>
    <w:rsid w:val="00AC0F1F"/>
    <w:rsid w:val="00AC10FB"/>
    <w:rsid w:val="00AC1769"/>
    <w:rsid w:val="00AC1B6B"/>
    <w:rsid w:val="00AC1E7B"/>
    <w:rsid w:val="00AC2BEB"/>
    <w:rsid w:val="00AC39C0"/>
    <w:rsid w:val="00AC7A56"/>
    <w:rsid w:val="00AC7DE5"/>
    <w:rsid w:val="00AD07DF"/>
    <w:rsid w:val="00AD090F"/>
    <w:rsid w:val="00AD28B6"/>
    <w:rsid w:val="00AD2C38"/>
    <w:rsid w:val="00AD4048"/>
    <w:rsid w:val="00AD462A"/>
    <w:rsid w:val="00AD485E"/>
    <w:rsid w:val="00AD48D2"/>
    <w:rsid w:val="00AD4A0B"/>
    <w:rsid w:val="00AD5E7E"/>
    <w:rsid w:val="00AD6128"/>
    <w:rsid w:val="00AD63D8"/>
    <w:rsid w:val="00AD71D1"/>
    <w:rsid w:val="00AD722A"/>
    <w:rsid w:val="00AE0C6D"/>
    <w:rsid w:val="00AE0D93"/>
    <w:rsid w:val="00AE1490"/>
    <w:rsid w:val="00AE1492"/>
    <w:rsid w:val="00AE1B3A"/>
    <w:rsid w:val="00AE23B1"/>
    <w:rsid w:val="00AE260B"/>
    <w:rsid w:val="00AE269C"/>
    <w:rsid w:val="00AE553E"/>
    <w:rsid w:val="00AE606E"/>
    <w:rsid w:val="00AE6496"/>
    <w:rsid w:val="00AE6888"/>
    <w:rsid w:val="00AE69C9"/>
    <w:rsid w:val="00AE7527"/>
    <w:rsid w:val="00AF0077"/>
    <w:rsid w:val="00AF0CCA"/>
    <w:rsid w:val="00AF13BD"/>
    <w:rsid w:val="00AF161F"/>
    <w:rsid w:val="00AF277C"/>
    <w:rsid w:val="00AF2F40"/>
    <w:rsid w:val="00AF447A"/>
    <w:rsid w:val="00AF4979"/>
    <w:rsid w:val="00AF4BF7"/>
    <w:rsid w:val="00AF5A00"/>
    <w:rsid w:val="00AF600B"/>
    <w:rsid w:val="00AF640D"/>
    <w:rsid w:val="00AF67BD"/>
    <w:rsid w:val="00B004D5"/>
    <w:rsid w:val="00B019F8"/>
    <w:rsid w:val="00B01FA9"/>
    <w:rsid w:val="00B02036"/>
    <w:rsid w:val="00B02918"/>
    <w:rsid w:val="00B02DB6"/>
    <w:rsid w:val="00B03160"/>
    <w:rsid w:val="00B03963"/>
    <w:rsid w:val="00B04976"/>
    <w:rsid w:val="00B054D7"/>
    <w:rsid w:val="00B06196"/>
    <w:rsid w:val="00B07AF1"/>
    <w:rsid w:val="00B07B7E"/>
    <w:rsid w:val="00B107E5"/>
    <w:rsid w:val="00B1115F"/>
    <w:rsid w:val="00B1194A"/>
    <w:rsid w:val="00B1203D"/>
    <w:rsid w:val="00B12A3C"/>
    <w:rsid w:val="00B13B9C"/>
    <w:rsid w:val="00B13FCD"/>
    <w:rsid w:val="00B13FDA"/>
    <w:rsid w:val="00B14088"/>
    <w:rsid w:val="00B167E7"/>
    <w:rsid w:val="00B167F0"/>
    <w:rsid w:val="00B17713"/>
    <w:rsid w:val="00B2123A"/>
    <w:rsid w:val="00B214D1"/>
    <w:rsid w:val="00B21639"/>
    <w:rsid w:val="00B217B2"/>
    <w:rsid w:val="00B22B2E"/>
    <w:rsid w:val="00B23767"/>
    <w:rsid w:val="00B238A4"/>
    <w:rsid w:val="00B25432"/>
    <w:rsid w:val="00B25536"/>
    <w:rsid w:val="00B25B7A"/>
    <w:rsid w:val="00B25C61"/>
    <w:rsid w:val="00B265EA"/>
    <w:rsid w:val="00B2708A"/>
    <w:rsid w:val="00B27278"/>
    <w:rsid w:val="00B27AF3"/>
    <w:rsid w:val="00B313D3"/>
    <w:rsid w:val="00B31585"/>
    <w:rsid w:val="00B3227A"/>
    <w:rsid w:val="00B32AAB"/>
    <w:rsid w:val="00B32ABC"/>
    <w:rsid w:val="00B342CC"/>
    <w:rsid w:val="00B342CF"/>
    <w:rsid w:val="00B35895"/>
    <w:rsid w:val="00B35A2D"/>
    <w:rsid w:val="00B35F7E"/>
    <w:rsid w:val="00B3655F"/>
    <w:rsid w:val="00B36F81"/>
    <w:rsid w:val="00B36F8E"/>
    <w:rsid w:val="00B374DB"/>
    <w:rsid w:val="00B37CF9"/>
    <w:rsid w:val="00B40E99"/>
    <w:rsid w:val="00B41E87"/>
    <w:rsid w:val="00B429C7"/>
    <w:rsid w:val="00B42AFA"/>
    <w:rsid w:val="00B42B27"/>
    <w:rsid w:val="00B433A2"/>
    <w:rsid w:val="00B436DD"/>
    <w:rsid w:val="00B44A7A"/>
    <w:rsid w:val="00B44BAB"/>
    <w:rsid w:val="00B4561A"/>
    <w:rsid w:val="00B46654"/>
    <w:rsid w:val="00B46711"/>
    <w:rsid w:val="00B5056A"/>
    <w:rsid w:val="00B512C3"/>
    <w:rsid w:val="00B51E06"/>
    <w:rsid w:val="00B5210E"/>
    <w:rsid w:val="00B52823"/>
    <w:rsid w:val="00B53E6E"/>
    <w:rsid w:val="00B5664A"/>
    <w:rsid w:val="00B56D79"/>
    <w:rsid w:val="00B57666"/>
    <w:rsid w:val="00B57D20"/>
    <w:rsid w:val="00B60119"/>
    <w:rsid w:val="00B611F3"/>
    <w:rsid w:val="00B61E7D"/>
    <w:rsid w:val="00B637C8"/>
    <w:rsid w:val="00B6445E"/>
    <w:rsid w:val="00B646BB"/>
    <w:rsid w:val="00B6501D"/>
    <w:rsid w:val="00B658FF"/>
    <w:rsid w:val="00B663CE"/>
    <w:rsid w:val="00B66B69"/>
    <w:rsid w:val="00B66EAC"/>
    <w:rsid w:val="00B66F9D"/>
    <w:rsid w:val="00B67DBE"/>
    <w:rsid w:val="00B706F6"/>
    <w:rsid w:val="00B70EC2"/>
    <w:rsid w:val="00B71256"/>
    <w:rsid w:val="00B7185E"/>
    <w:rsid w:val="00B71C6C"/>
    <w:rsid w:val="00B7238E"/>
    <w:rsid w:val="00B72520"/>
    <w:rsid w:val="00B7277C"/>
    <w:rsid w:val="00B72EA1"/>
    <w:rsid w:val="00B73C18"/>
    <w:rsid w:val="00B73DEE"/>
    <w:rsid w:val="00B73F1F"/>
    <w:rsid w:val="00B74074"/>
    <w:rsid w:val="00B74154"/>
    <w:rsid w:val="00B74B1A"/>
    <w:rsid w:val="00B754F4"/>
    <w:rsid w:val="00B75907"/>
    <w:rsid w:val="00B75E16"/>
    <w:rsid w:val="00B76761"/>
    <w:rsid w:val="00B77D43"/>
    <w:rsid w:val="00B810D5"/>
    <w:rsid w:val="00B81A2C"/>
    <w:rsid w:val="00B81C77"/>
    <w:rsid w:val="00B82041"/>
    <w:rsid w:val="00B8326D"/>
    <w:rsid w:val="00B84F9B"/>
    <w:rsid w:val="00B85259"/>
    <w:rsid w:val="00B863AD"/>
    <w:rsid w:val="00B86772"/>
    <w:rsid w:val="00B86C3A"/>
    <w:rsid w:val="00B86F1D"/>
    <w:rsid w:val="00B8750E"/>
    <w:rsid w:val="00B87F92"/>
    <w:rsid w:val="00B912D0"/>
    <w:rsid w:val="00B91354"/>
    <w:rsid w:val="00B91609"/>
    <w:rsid w:val="00B91918"/>
    <w:rsid w:val="00B91E5B"/>
    <w:rsid w:val="00B92699"/>
    <w:rsid w:val="00B92C84"/>
    <w:rsid w:val="00B93A1A"/>
    <w:rsid w:val="00B9412F"/>
    <w:rsid w:val="00B9477A"/>
    <w:rsid w:val="00B94B5E"/>
    <w:rsid w:val="00B951F3"/>
    <w:rsid w:val="00B951FE"/>
    <w:rsid w:val="00B96C28"/>
    <w:rsid w:val="00B97376"/>
    <w:rsid w:val="00B979CA"/>
    <w:rsid w:val="00B97AB1"/>
    <w:rsid w:val="00BA08B6"/>
    <w:rsid w:val="00BA1D3E"/>
    <w:rsid w:val="00BA2605"/>
    <w:rsid w:val="00BA3252"/>
    <w:rsid w:val="00BA4F54"/>
    <w:rsid w:val="00BA7422"/>
    <w:rsid w:val="00BA770F"/>
    <w:rsid w:val="00BA799A"/>
    <w:rsid w:val="00BB040B"/>
    <w:rsid w:val="00BB0CEB"/>
    <w:rsid w:val="00BB2604"/>
    <w:rsid w:val="00BB2AD1"/>
    <w:rsid w:val="00BB2AEE"/>
    <w:rsid w:val="00BB2D8B"/>
    <w:rsid w:val="00BB3092"/>
    <w:rsid w:val="00BB370E"/>
    <w:rsid w:val="00BB371B"/>
    <w:rsid w:val="00BB4A52"/>
    <w:rsid w:val="00BB4CE5"/>
    <w:rsid w:val="00BB4D83"/>
    <w:rsid w:val="00BB4E35"/>
    <w:rsid w:val="00BB5A65"/>
    <w:rsid w:val="00BB5A6E"/>
    <w:rsid w:val="00BB60BA"/>
    <w:rsid w:val="00BB652E"/>
    <w:rsid w:val="00BB6DC2"/>
    <w:rsid w:val="00BB7130"/>
    <w:rsid w:val="00BB7267"/>
    <w:rsid w:val="00BC1605"/>
    <w:rsid w:val="00BC180C"/>
    <w:rsid w:val="00BC1C1C"/>
    <w:rsid w:val="00BC2BCC"/>
    <w:rsid w:val="00BC2FE0"/>
    <w:rsid w:val="00BC5922"/>
    <w:rsid w:val="00BC5E4A"/>
    <w:rsid w:val="00BC612E"/>
    <w:rsid w:val="00BC68AE"/>
    <w:rsid w:val="00BC6FFB"/>
    <w:rsid w:val="00BD0656"/>
    <w:rsid w:val="00BD0E14"/>
    <w:rsid w:val="00BD1AF7"/>
    <w:rsid w:val="00BD22A4"/>
    <w:rsid w:val="00BD2409"/>
    <w:rsid w:val="00BD30E7"/>
    <w:rsid w:val="00BD3C65"/>
    <w:rsid w:val="00BD3D3F"/>
    <w:rsid w:val="00BD47F8"/>
    <w:rsid w:val="00BD518A"/>
    <w:rsid w:val="00BD5DFF"/>
    <w:rsid w:val="00BD6C6F"/>
    <w:rsid w:val="00BE1B89"/>
    <w:rsid w:val="00BE356E"/>
    <w:rsid w:val="00BE368F"/>
    <w:rsid w:val="00BE3C51"/>
    <w:rsid w:val="00BE3F54"/>
    <w:rsid w:val="00BE441E"/>
    <w:rsid w:val="00BE5233"/>
    <w:rsid w:val="00BE5A80"/>
    <w:rsid w:val="00BE632C"/>
    <w:rsid w:val="00BF098A"/>
    <w:rsid w:val="00BF18AB"/>
    <w:rsid w:val="00BF28C3"/>
    <w:rsid w:val="00BF28CF"/>
    <w:rsid w:val="00BF301D"/>
    <w:rsid w:val="00BF382C"/>
    <w:rsid w:val="00BF45F8"/>
    <w:rsid w:val="00BF489A"/>
    <w:rsid w:val="00BF490C"/>
    <w:rsid w:val="00BF4F48"/>
    <w:rsid w:val="00BF542F"/>
    <w:rsid w:val="00BF5935"/>
    <w:rsid w:val="00BF5F2A"/>
    <w:rsid w:val="00BF642A"/>
    <w:rsid w:val="00C0019B"/>
    <w:rsid w:val="00C00E8E"/>
    <w:rsid w:val="00C00F9A"/>
    <w:rsid w:val="00C01A90"/>
    <w:rsid w:val="00C0253D"/>
    <w:rsid w:val="00C03673"/>
    <w:rsid w:val="00C03711"/>
    <w:rsid w:val="00C03978"/>
    <w:rsid w:val="00C03989"/>
    <w:rsid w:val="00C05A26"/>
    <w:rsid w:val="00C05B7B"/>
    <w:rsid w:val="00C0642A"/>
    <w:rsid w:val="00C06F23"/>
    <w:rsid w:val="00C1150B"/>
    <w:rsid w:val="00C11ADF"/>
    <w:rsid w:val="00C11E50"/>
    <w:rsid w:val="00C13107"/>
    <w:rsid w:val="00C13109"/>
    <w:rsid w:val="00C13C7E"/>
    <w:rsid w:val="00C13CA8"/>
    <w:rsid w:val="00C143B1"/>
    <w:rsid w:val="00C158E2"/>
    <w:rsid w:val="00C15BF1"/>
    <w:rsid w:val="00C15C22"/>
    <w:rsid w:val="00C16AE7"/>
    <w:rsid w:val="00C17D84"/>
    <w:rsid w:val="00C17F8C"/>
    <w:rsid w:val="00C20384"/>
    <w:rsid w:val="00C20527"/>
    <w:rsid w:val="00C20F46"/>
    <w:rsid w:val="00C21198"/>
    <w:rsid w:val="00C21D9D"/>
    <w:rsid w:val="00C21DE9"/>
    <w:rsid w:val="00C2221C"/>
    <w:rsid w:val="00C22731"/>
    <w:rsid w:val="00C22753"/>
    <w:rsid w:val="00C2421A"/>
    <w:rsid w:val="00C24DC3"/>
    <w:rsid w:val="00C251C9"/>
    <w:rsid w:val="00C25C05"/>
    <w:rsid w:val="00C25E45"/>
    <w:rsid w:val="00C26A65"/>
    <w:rsid w:val="00C27319"/>
    <w:rsid w:val="00C275D5"/>
    <w:rsid w:val="00C3087E"/>
    <w:rsid w:val="00C31F44"/>
    <w:rsid w:val="00C32199"/>
    <w:rsid w:val="00C32365"/>
    <w:rsid w:val="00C3489A"/>
    <w:rsid w:val="00C34D73"/>
    <w:rsid w:val="00C35EBD"/>
    <w:rsid w:val="00C364B1"/>
    <w:rsid w:val="00C36C54"/>
    <w:rsid w:val="00C376D0"/>
    <w:rsid w:val="00C41493"/>
    <w:rsid w:val="00C416A0"/>
    <w:rsid w:val="00C42188"/>
    <w:rsid w:val="00C428D9"/>
    <w:rsid w:val="00C42A98"/>
    <w:rsid w:val="00C42DE4"/>
    <w:rsid w:val="00C43FA0"/>
    <w:rsid w:val="00C44603"/>
    <w:rsid w:val="00C4500F"/>
    <w:rsid w:val="00C46099"/>
    <w:rsid w:val="00C46BE0"/>
    <w:rsid w:val="00C4715D"/>
    <w:rsid w:val="00C47441"/>
    <w:rsid w:val="00C47630"/>
    <w:rsid w:val="00C50A0A"/>
    <w:rsid w:val="00C51E8E"/>
    <w:rsid w:val="00C52A28"/>
    <w:rsid w:val="00C52F00"/>
    <w:rsid w:val="00C5394C"/>
    <w:rsid w:val="00C54751"/>
    <w:rsid w:val="00C54A90"/>
    <w:rsid w:val="00C54EEF"/>
    <w:rsid w:val="00C55C7C"/>
    <w:rsid w:val="00C563C0"/>
    <w:rsid w:val="00C57421"/>
    <w:rsid w:val="00C576F0"/>
    <w:rsid w:val="00C606B5"/>
    <w:rsid w:val="00C616A7"/>
    <w:rsid w:val="00C6248A"/>
    <w:rsid w:val="00C6291E"/>
    <w:rsid w:val="00C6395D"/>
    <w:rsid w:val="00C64756"/>
    <w:rsid w:val="00C6521C"/>
    <w:rsid w:val="00C65E04"/>
    <w:rsid w:val="00C661EB"/>
    <w:rsid w:val="00C66368"/>
    <w:rsid w:val="00C668DF"/>
    <w:rsid w:val="00C66C21"/>
    <w:rsid w:val="00C6782E"/>
    <w:rsid w:val="00C67DFE"/>
    <w:rsid w:val="00C70258"/>
    <w:rsid w:val="00C71AF8"/>
    <w:rsid w:val="00C72AA1"/>
    <w:rsid w:val="00C734CD"/>
    <w:rsid w:val="00C734D6"/>
    <w:rsid w:val="00C73BFF"/>
    <w:rsid w:val="00C7413F"/>
    <w:rsid w:val="00C758AB"/>
    <w:rsid w:val="00C75AF6"/>
    <w:rsid w:val="00C75B46"/>
    <w:rsid w:val="00C77ED1"/>
    <w:rsid w:val="00C816EA"/>
    <w:rsid w:val="00C81B2A"/>
    <w:rsid w:val="00C82397"/>
    <w:rsid w:val="00C82652"/>
    <w:rsid w:val="00C82863"/>
    <w:rsid w:val="00C82AE5"/>
    <w:rsid w:val="00C8391D"/>
    <w:rsid w:val="00C84963"/>
    <w:rsid w:val="00C849DC"/>
    <w:rsid w:val="00C851AE"/>
    <w:rsid w:val="00C858C3"/>
    <w:rsid w:val="00C85BA8"/>
    <w:rsid w:val="00C8605D"/>
    <w:rsid w:val="00C87110"/>
    <w:rsid w:val="00C87A9A"/>
    <w:rsid w:val="00C87AD3"/>
    <w:rsid w:val="00C910CA"/>
    <w:rsid w:val="00C91709"/>
    <w:rsid w:val="00C9196B"/>
    <w:rsid w:val="00C91A38"/>
    <w:rsid w:val="00C91B8B"/>
    <w:rsid w:val="00C91D6B"/>
    <w:rsid w:val="00C9244C"/>
    <w:rsid w:val="00C92537"/>
    <w:rsid w:val="00C92653"/>
    <w:rsid w:val="00C9288D"/>
    <w:rsid w:val="00C92895"/>
    <w:rsid w:val="00C95D0A"/>
    <w:rsid w:val="00C96E27"/>
    <w:rsid w:val="00C96F7A"/>
    <w:rsid w:val="00C97A97"/>
    <w:rsid w:val="00CA0613"/>
    <w:rsid w:val="00CA0CE0"/>
    <w:rsid w:val="00CA0F05"/>
    <w:rsid w:val="00CA15DD"/>
    <w:rsid w:val="00CA1B19"/>
    <w:rsid w:val="00CA1E2E"/>
    <w:rsid w:val="00CA38C5"/>
    <w:rsid w:val="00CA3AA8"/>
    <w:rsid w:val="00CA473A"/>
    <w:rsid w:val="00CA5088"/>
    <w:rsid w:val="00CA52AB"/>
    <w:rsid w:val="00CA69C9"/>
    <w:rsid w:val="00CA6E27"/>
    <w:rsid w:val="00CA6EA2"/>
    <w:rsid w:val="00CA6F45"/>
    <w:rsid w:val="00CA7607"/>
    <w:rsid w:val="00CB058A"/>
    <w:rsid w:val="00CB0B43"/>
    <w:rsid w:val="00CB1B96"/>
    <w:rsid w:val="00CB1DFE"/>
    <w:rsid w:val="00CB1F93"/>
    <w:rsid w:val="00CB27CA"/>
    <w:rsid w:val="00CB3253"/>
    <w:rsid w:val="00CB3711"/>
    <w:rsid w:val="00CB3A31"/>
    <w:rsid w:val="00CB3B23"/>
    <w:rsid w:val="00CB3D91"/>
    <w:rsid w:val="00CB56B7"/>
    <w:rsid w:val="00CB5C01"/>
    <w:rsid w:val="00CC0766"/>
    <w:rsid w:val="00CC0C42"/>
    <w:rsid w:val="00CC1389"/>
    <w:rsid w:val="00CC1D76"/>
    <w:rsid w:val="00CC3A15"/>
    <w:rsid w:val="00CC4639"/>
    <w:rsid w:val="00CC4753"/>
    <w:rsid w:val="00CC52AE"/>
    <w:rsid w:val="00CC5444"/>
    <w:rsid w:val="00CC56A5"/>
    <w:rsid w:val="00CC5A36"/>
    <w:rsid w:val="00CC5A47"/>
    <w:rsid w:val="00CC5BBE"/>
    <w:rsid w:val="00CC6D37"/>
    <w:rsid w:val="00CC709D"/>
    <w:rsid w:val="00CC7548"/>
    <w:rsid w:val="00CD02F7"/>
    <w:rsid w:val="00CD3CB9"/>
    <w:rsid w:val="00CD423A"/>
    <w:rsid w:val="00CD439C"/>
    <w:rsid w:val="00CD47E9"/>
    <w:rsid w:val="00CD556E"/>
    <w:rsid w:val="00CD5F51"/>
    <w:rsid w:val="00CD65DD"/>
    <w:rsid w:val="00CD68F5"/>
    <w:rsid w:val="00CD6B97"/>
    <w:rsid w:val="00CD6E3F"/>
    <w:rsid w:val="00CE01F8"/>
    <w:rsid w:val="00CE0579"/>
    <w:rsid w:val="00CE101A"/>
    <w:rsid w:val="00CE13AC"/>
    <w:rsid w:val="00CE18F4"/>
    <w:rsid w:val="00CE1A90"/>
    <w:rsid w:val="00CE1EBD"/>
    <w:rsid w:val="00CE1ED3"/>
    <w:rsid w:val="00CE2AD3"/>
    <w:rsid w:val="00CE2C6C"/>
    <w:rsid w:val="00CE2D5D"/>
    <w:rsid w:val="00CE3240"/>
    <w:rsid w:val="00CE3CD5"/>
    <w:rsid w:val="00CE45C1"/>
    <w:rsid w:val="00CE4968"/>
    <w:rsid w:val="00CE503F"/>
    <w:rsid w:val="00CE581B"/>
    <w:rsid w:val="00CE6ED7"/>
    <w:rsid w:val="00CE71E0"/>
    <w:rsid w:val="00CE7BBD"/>
    <w:rsid w:val="00CE7F21"/>
    <w:rsid w:val="00CF0EC8"/>
    <w:rsid w:val="00CF21F0"/>
    <w:rsid w:val="00CF3679"/>
    <w:rsid w:val="00CF46F4"/>
    <w:rsid w:val="00CF4A4C"/>
    <w:rsid w:val="00CF4B88"/>
    <w:rsid w:val="00CF4DF3"/>
    <w:rsid w:val="00CF5868"/>
    <w:rsid w:val="00CF5A40"/>
    <w:rsid w:val="00CF5F8F"/>
    <w:rsid w:val="00CF5F97"/>
    <w:rsid w:val="00CF60DE"/>
    <w:rsid w:val="00CF6834"/>
    <w:rsid w:val="00CF6DAB"/>
    <w:rsid w:val="00CF6E12"/>
    <w:rsid w:val="00D000F7"/>
    <w:rsid w:val="00D01640"/>
    <w:rsid w:val="00D01BA7"/>
    <w:rsid w:val="00D02101"/>
    <w:rsid w:val="00D0254D"/>
    <w:rsid w:val="00D0265F"/>
    <w:rsid w:val="00D03E0C"/>
    <w:rsid w:val="00D06706"/>
    <w:rsid w:val="00D101B9"/>
    <w:rsid w:val="00D11870"/>
    <w:rsid w:val="00D11F8D"/>
    <w:rsid w:val="00D137A8"/>
    <w:rsid w:val="00D13AFD"/>
    <w:rsid w:val="00D13D11"/>
    <w:rsid w:val="00D14E11"/>
    <w:rsid w:val="00D15F97"/>
    <w:rsid w:val="00D16065"/>
    <w:rsid w:val="00D1629D"/>
    <w:rsid w:val="00D162DB"/>
    <w:rsid w:val="00D168E4"/>
    <w:rsid w:val="00D2100F"/>
    <w:rsid w:val="00D21825"/>
    <w:rsid w:val="00D2249C"/>
    <w:rsid w:val="00D22C7C"/>
    <w:rsid w:val="00D23B8C"/>
    <w:rsid w:val="00D24D8A"/>
    <w:rsid w:val="00D2554D"/>
    <w:rsid w:val="00D25F05"/>
    <w:rsid w:val="00D263AF"/>
    <w:rsid w:val="00D26A11"/>
    <w:rsid w:val="00D26CA8"/>
    <w:rsid w:val="00D27591"/>
    <w:rsid w:val="00D27C0A"/>
    <w:rsid w:val="00D27E6E"/>
    <w:rsid w:val="00D305EA"/>
    <w:rsid w:val="00D306D1"/>
    <w:rsid w:val="00D31944"/>
    <w:rsid w:val="00D3306F"/>
    <w:rsid w:val="00D33C64"/>
    <w:rsid w:val="00D349AF"/>
    <w:rsid w:val="00D34C32"/>
    <w:rsid w:val="00D3664E"/>
    <w:rsid w:val="00D3667D"/>
    <w:rsid w:val="00D3669A"/>
    <w:rsid w:val="00D36E50"/>
    <w:rsid w:val="00D370E9"/>
    <w:rsid w:val="00D37265"/>
    <w:rsid w:val="00D4012C"/>
    <w:rsid w:val="00D4095E"/>
    <w:rsid w:val="00D419BE"/>
    <w:rsid w:val="00D41E82"/>
    <w:rsid w:val="00D4396A"/>
    <w:rsid w:val="00D449BB"/>
    <w:rsid w:val="00D44FCE"/>
    <w:rsid w:val="00D46B15"/>
    <w:rsid w:val="00D47EE7"/>
    <w:rsid w:val="00D5094B"/>
    <w:rsid w:val="00D50C30"/>
    <w:rsid w:val="00D510E6"/>
    <w:rsid w:val="00D518FB"/>
    <w:rsid w:val="00D51B7B"/>
    <w:rsid w:val="00D536FB"/>
    <w:rsid w:val="00D540F8"/>
    <w:rsid w:val="00D545A8"/>
    <w:rsid w:val="00D54816"/>
    <w:rsid w:val="00D54A63"/>
    <w:rsid w:val="00D54DD7"/>
    <w:rsid w:val="00D54E9F"/>
    <w:rsid w:val="00D55759"/>
    <w:rsid w:val="00D558E7"/>
    <w:rsid w:val="00D55A51"/>
    <w:rsid w:val="00D55CD0"/>
    <w:rsid w:val="00D56B31"/>
    <w:rsid w:val="00D56DC9"/>
    <w:rsid w:val="00D570C8"/>
    <w:rsid w:val="00D5737E"/>
    <w:rsid w:val="00D5798C"/>
    <w:rsid w:val="00D603A9"/>
    <w:rsid w:val="00D605BE"/>
    <w:rsid w:val="00D60715"/>
    <w:rsid w:val="00D60E23"/>
    <w:rsid w:val="00D61041"/>
    <w:rsid w:val="00D61269"/>
    <w:rsid w:val="00D624E7"/>
    <w:rsid w:val="00D6258C"/>
    <w:rsid w:val="00D62E38"/>
    <w:rsid w:val="00D63286"/>
    <w:rsid w:val="00D64BFD"/>
    <w:rsid w:val="00D656F7"/>
    <w:rsid w:val="00D6699C"/>
    <w:rsid w:val="00D66E0F"/>
    <w:rsid w:val="00D67B00"/>
    <w:rsid w:val="00D70318"/>
    <w:rsid w:val="00D70451"/>
    <w:rsid w:val="00D70460"/>
    <w:rsid w:val="00D7090C"/>
    <w:rsid w:val="00D71390"/>
    <w:rsid w:val="00D71CAF"/>
    <w:rsid w:val="00D727C9"/>
    <w:rsid w:val="00D72A4E"/>
    <w:rsid w:val="00D73606"/>
    <w:rsid w:val="00D74072"/>
    <w:rsid w:val="00D75A7F"/>
    <w:rsid w:val="00D75EA8"/>
    <w:rsid w:val="00D76069"/>
    <w:rsid w:val="00D768CB"/>
    <w:rsid w:val="00D8136D"/>
    <w:rsid w:val="00D84A7F"/>
    <w:rsid w:val="00D84DE0"/>
    <w:rsid w:val="00D85847"/>
    <w:rsid w:val="00D85FFA"/>
    <w:rsid w:val="00D8621F"/>
    <w:rsid w:val="00D86414"/>
    <w:rsid w:val="00D864F6"/>
    <w:rsid w:val="00D90150"/>
    <w:rsid w:val="00D912F3"/>
    <w:rsid w:val="00D9156F"/>
    <w:rsid w:val="00D91944"/>
    <w:rsid w:val="00D948F2"/>
    <w:rsid w:val="00D95ED9"/>
    <w:rsid w:val="00D9607B"/>
    <w:rsid w:val="00D96251"/>
    <w:rsid w:val="00D96B00"/>
    <w:rsid w:val="00D979DD"/>
    <w:rsid w:val="00D97DDF"/>
    <w:rsid w:val="00DA0603"/>
    <w:rsid w:val="00DA0C72"/>
    <w:rsid w:val="00DA1088"/>
    <w:rsid w:val="00DA2BEB"/>
    <w:rsid w:val="00DA2FE4"/>
    <w:rsid w:val="00DA36A9"/>
    <w:rsid w:val="00DA3EB5"/>
    <w:rsid w:val="00DA47B4"/>
    <w:rsid w:val="00DA5915"/>
    <w:rsid w:val="00DA6631"/>
    <w:rsid w:val="00DA7E40"/>
    <w:rsid w:val="00DB0B26"/>
    <w:rsid w:val="00DB14B9"/>
    <w:rsid w:val="00DB35A5"/>
    <w:rsid w:val="00DB374E"/>
    <w:rsid w:val="00DB4434"/>
    <w:rsid w:val="00DB4F86"/>
    <w:rsid w:val="00DB512C"/>
    <w:rsid w:val="00DB54B9"/>
    <w:rsid w:val="00DB6309"/>
    <w:rsid w:val="00DB6EDA"/>
    <w:rsid w:val="00DB76D3"/>
    <w:rsid w:val="00DB7F75"/>
    <w:rsid w:val="00DC01D2"/>
    <w:rsid w:val="00DC04CF"/>
    <w:rsid w:val="00DC0E27"/>
    <w:rsid w:val="00DC1762"/>
    <w:rsid w:val="00DC21F1"/>
    <w:rsid w:val="00DC2269"/>
    <w:rsid w:val="00DC2BEC"/>
    <w:rsid w:val="00DC2C6B"/>
    <w:rsid w:val="00DC3CDF"/>
    <w:rsid w:val="00DC4420"/>
    <w:rsid w:val="00DC5035"/>
    <w:rsid w:val="00DC57C1"/>
    <w:rsid w:val="00DC6B93"/>
    <w:rsid w:val="00DC7515"/>
    <w:rsid w:val="00DC77E0"/>
    <w:rsid w:val="00DC7B7C"/>
    <w:rsid w:val="00DD0339"/>
    <w:rsid w:val="00DD05F8"/>
    <w:rsid w:val="00DD0A33"/>
    <w:rsid w:val="00DD1FFE"/>
    <w:rsid w:val="00DD20D9"/>
    <w:rsid w:val="00DD233B"/>
    <w:rsid w:val="00DD2F37"/>
    <w:rsid w:val="00DD315B"/>
    <w:rsid w:val="00DD3310"/>
    <w:rsid w:val="00DD4FC7"/>
    <w:rsid w:val="00DD53A4"/>
    <w:rsid w:val="00DD54F3"/>
    <w:rsid w:val="00DD5B70"/>
    <w:rsid w:val="00DD5C7B"/>
    <w:rsid w:val="00DD5FF6"/>
    <w:rsid w:val="00DD6663"/>
    <w:rsid w:val="00DD6BF9"/>
    <w:rsid w:val="00DD71F3"/>
    <w:rsid w:val="00DD7322"/>
    <w:rsid w:val="00DD73B7"/>
    <w:rsid w:val="00DE05F2"/>
    <w:rsid w:val="00DE06A6"/>
    <w:rsid w:val="00DE08C0"/>
    <w:rsid w:val="00DE0BA4"/>
    <w:rsid w:val="00DE0C1E"/>
    <w:rsid w:val="00DE1FD3"/>
    <w:rsid w:val="00DE20CC"/>
    <w:rsid w:val="00DE3612"/>
    <w:rsid w:val="00DE48CE"/>
    <w:rsid w:val="00DE48FC"/>
    <w:rsid w:val="00DE4924"/>
    <w:rsid w:val="00DE5185"/>
    <w:rsid w:val="00DE74FE"/>
    <w:rsid w:val="00DE7689"/>
    <w:rsid w:val="00DE7D84"/>
    <w:rsid w:val="00DF07C4"/>
    <w:rsid w:val="00DF0C27"/>
    <w:rsid w:val="00DF1F76"/>
    <w:rsid w:val="00DF2407"/>
    <w:rsid w:val="00DF25BA"/>
    <w:rsid w:val="00DF319E"/>
    <w:rsid w:val="00DF4ED9"/>
    <w:rsid w:val="00DF5733"/>
    <w:rsid w:val="00DF5FD6"/>
    <w:rsid w:val="00DF634C"/>
    <w:rsid w:val="00DF6363"/>
    <w:rsid w:val="00DF68A2"/>
    <w:rsid w:val="00DF6C9A"/>
    <w:rsid w:val="00DF6FCC"/>
    <w:rsid w:val="00DF71B1"/>
    <w:rsid w:val="00DF725C"/>
    <w:rsid w:val="00DF7827"/>
    <w:rsid w:val="00DF7DA1"/>
    <w:rsid w:val="00E0021F"/>
    <w:rsid w:val="00E012DB"/>
    <w:rsid w:val="00E0133C"/>
    <w:rsid w:val="00E0143F"/>
    <w:rsid w:val="00E01464"/>
    <w:rsid w:val="00E01DCD"/>
    <w:rsid w:val="00E02047"/>
    <w:rsid w:val="00E02107"/>
    <w:rsid w:val="00E03B48"/>
    <w:rsid w:val="00E03F25"/>
    <w:rsid w:val="00E04570"/>
    <w:rsid w:val="00E05CDA"/>
    <w:rsid w:val="00E05DB6"/>
    <w:rsid w:val="00E05E46"/>
    <w:rsid w:val="00E069D5"/>
    <w:rsid w:val="00E07249"/>
    <w:rsid w:val="00E07691"/>
    <w:rsid w:val="00E07822"/>
    <w:rsid w:val="00E1053D"/>
    <w:rsid w:val="00E11583"/>
    <w:rsid w:val="00E11782"/>
    <w:rsid w:val="00E12B07"/>
    <w:rsid w:val="00E1325D"/>
    <w:rsid w:val="00E13EE6"/>
    <w:rsid w:val="00E14B50"/>
    <w:rsid w:val="00E14E6B"/>
    <w:rsid w:val="00E15427"/>
    <w:rsid w:val="00E158CD"/>
    <w:rsid w:val="00E17481"/>
    <w:rsid w:val="00E176C2"/>
    <w:rsid w:val="00E1778E"/>
    <w:rsid w:val="00E206A3"/>
    <w:rsid w:val="00E206E2"/>
    <w:rsid w:val="00E20722"/>
    <w:rsid w:val="00E20931"/>
    <w:rsid w:val="00E210DC"/>
    <w:rsid w:val="00E2130E"/>
    <w:rsid w:val="00E21419"/>
    <w:rsid w:val="00E21492"/>
    <w:rsid w:val="00E21D93"/>
    <w:rsid w:val="00E226A7"/>
    <w:rsid w:val="00E22902"/>
    <w:rsid w:val="00E23611"/>
    <w:rsid w:val="00E23622"/>
    <w:rsid w:val="00E24062"/>
    <w:rsid w:val="00E24393"/>
    <w:rsid w:val="00E245F9"/>
    <w:rsid w:val="00E24F2B"/>
    <w:rsid w:val="00E271CC"/>
    <w:rsid w:val="00E27F4C"/>
    <w:rsid w:val="00E30378"/>
    <w:rsid w:val="00E3166A"/>
    <w:rsid w:val="00E32956"/>
    <w:rsid w:val="00E337E9"/>
    <w:rsid w:val="00E34865"/>
    <w:rsid w:val="00E358E9"/>
    <w:rsid w:val="00E35B43"/>
    <w:rsid w:val="00E35E1E"/>
    <w:rsid w:val="00E36329"/>
    <w:rsid w:val="00E36F93"/>
    <w:rsid w:val="00E419BA"/>
    <w:rsid w:val="00E42D0C"/>
    <w:rsid w:val="00E42E0A"/>
    <w:rsid w:val="00E44076"/>
    <w:rsid w:val="00E44C43"/>
    <w:rsid w:val="00E461F4"/>
    <w:rsid w:val="00E466C6"/>
    <w:rsid w:val="00E46E60"/>
    <w:rsid w:val="00E47A11"/>
    <w:rsid w:val="00E47A92"/>
    <w:rsid w:val="00E51DB1"/>
    <w:rsid w:val="00E52778"/>
    <w:rsid w:val="00E52EC7"/>
    <w:rsid w:val="00E53591"/>
    <w:rsid w:val="00E53EED"/>
    <w:rsid w:val="00E53F1B"/>
    <w:rsid w:val="00E547CD"/>
    <w:rsid w:val="00E54BA1"/>
    <w:rsid w:val="00E54DA7"/>
    <w:rsid w:val="00E55F80"/>
    <w:rsid w:val="00E561D1"/>
    <w:rsid w:val="00E57393"/>
    <w:rsid w:val="00E60C69"/>
    <w:rsid w:val="00E614B3"/>
    <w:rsid w:val="00E646BF"/>
    <w:rsid w:val="00E64BDF"/>
    <w:rsid w:val="00E65065"/>
    <w:rsid w:val="00E66021"/>
    <w:rsid w:val="00E66B42"/>
    <w:rsid w:val="00E66C14"/>
    <w:rsid w:val="00E67057"/>
    <w:rsid w:val="00E67C93"/>
    <w:rsid w:val="00E67CBC"/>
    <w:rsid w:val="00E70040"/>
    <w:rsid w:val="00E70CC5"/>
    <w:rsid w:val="00E72996"/>
    <w:rsid w:val="00E72F6B"/>
    <w:rsid w:val="00E73CF9"/>
    <w:rsid w:val="00E742D2"/>
    <w:rsid w:val="00E74AC1"/>
    <w:rsid w:val="00E7505D"/>
    <w:rsid w:val="00E75F30"/>
    <w:rsid w:val="00E76AAF"/>
    <w:rsid w:val="00E77153"/>
    <w:rsid w:val="00E778A0"/>
    <w:rsid w:val="00E77BC9"/>
    <w:rsid w:val="00E77BE4"/>
    <w:rsid w:val="00E80C18"/>
    <w:rsid w:val="00E80F73"/>
    <w:rsid w:val="00E81523"/>
    <w:rsid w:val="00E82F31"/>
    <w:rsid w:val="00E83A25"/>
    <w:rsid w:val="00E8415B"/>
    <w:rsid w:val="00E8524C"/>
    <w:rsid w:val="00E85468"/>
    <w:rsid w:val="00E8694A"/>
    <w:rsid w:val="00E86CD4"/>
    <w:rsid w:val="00E878BD"/>
    <w:rsid w:val="00E903C6"/>
    <w:rsid w:val="00E90A20"/>
    <w:rsid w:val="00E90A39"/>
    <w:rsid w:val="00E920FB"/>
    <w:rsid w:val="00E922EC"/>
    <w:rsid w:val="00E9238E"/>
    <w:rsid w:val="00E92CE4"/>
    <w:rsid w:val="00E9301B"/>
    <w:rsid w:val="00E9360A"/>
    <w:rsid w:val="00E9461D"/>
    <w:rsid w:val="00E94CAE"/>
    <w:rsid w:val="00E94FA9"/>
    <w:rsid w:val="00E967D7"/>
    <w:rsid w:val="00E96A63"/>
    <w:rsid w:val="00E974E0"/>
    <w:rsid w:val="00EA06C9"/>
    <w:rsid w:val="00EA0D8B"/>
    <w:rsid w:val="00EA0F9A"/>
    <w:rsid w:val="00EA2BBB"/>
    <w:rsid w:val="00EA34E2"/>
    <w:rsid w:val="00EA3C68"/>
    <w:rsid w:val="00EA3DC2"/>
    <w:rsid w:val="00EA4438"/>
    <w:rsid w:val="00EA5B2E"/>
    <w:rsid w:val="00EA5B37"/>
    <w:rsid w:val="00EA5F28"/>
    <w:rsid w:val="00EA7ABC"/>
    <w:rsid w:val="00EA7F33"/>
    <w:rsid w:val="00EB0067"/>
    <w:rsid w:val="00EB0693"/>
    <w:rsid w:val="00EB0AFA"/>
    <w:rsid w:val="00EB0FE6"/>
    <w:rsid w:val="00EB13BF"/>
    <w:rsid w:val="00EB1DE2"/>
    <w:rsid w:val="00EB2219"/>
    <w:rsid w:val="00EB26BC"/>
    <w:rsid w:val="00EB3328"/>
    <w:rsid w:val="00EB35A1"/>
    <w:rsid w:val="00EB4D75"/>
    <w:rsid w:val="00EB5A75"/>
    <w:rsid w:val="00EB7389"/>
    <w:rsid w:val="00EB770A"/>
    <w:rsid w:val="00EB796B"/>
    <w:rsid w:val="00EC01D8"/>
    <w:rsid w:val="00EC09E6"/>
    <w:rsid w:val="00EC0B63"/>
    <w:rsid w:val="00EC0C2A"/>
    <w:rsid w:val="00EC180F"/>
    <w:rsid w:val="00EC2B83"/>
    <w:rsid w:val="00EC3C52"/>
    <w:rsid w:val="00EC3CB9"/>
    <w:rsid w:val="00EC4CD1"/>
    <w:rsid w:val="00EC5F8C"/>
    <w:rsid w:val="00EC6041"/>
    <w:rsid w:val="00EC6345"/>
    <w:rsid w:val="00EC653E"/>
    <w:rsid w:val="00EC6DBB"/>
    <w:rsid w:val="00EC760A"/>
    <w:rsid w:val="00EC77E1"/>
    <w:rsid w:val="00EC7BF8"/>
    <w:rsid w:val="00EC7D1B"/>
    <w:rsid w:val="00ED1FA9"/>
    <w:rsid w:val="00ED31ED"/>
    <w:rsid w:val="00ED4704"/>
    <w:rsid w:val="00ED6A23"/>
    <w:rsid w:val="00ED6A4C"/>
    <w:rsid w:val="00EE0D38"/>
    <w:rsid w:val="00EE1D6A"/>
    <w:rsid w:val="00EE2490"/>
    <w:rsid w:val="00EE25D1"/>
    <w:rsid w:val="00EE26A1"/>
    <w:rsid w:val="00EE27A3"/>
    <w:rsid w:val="00EE3188"/>
    <w:rsid w:val="00EE339D"/>
    <w:rsid w:val="00EE36FF"/>
    <w:rsid w:val="00EE3C4D"/>
    <w:rsid w:val="00EE4D54"/>
    <w:rsid w:val="00EE4EE0"/>
    <w:rsid w:val="00EE59D2"/>
    <w:rsid w:val="00EE60E2"/>
    <w:rsid w:val="00EE6474"/>
    <w:rsid w:val="00EE6B76"/>
    <w:rsid w:val="00EE6C9E"/>
    <w:rsid w:val="00EE7F47"/>
    <w:rsid w:val="00EF010C"/>
    <w:rsid w:val="00EF1496"/>
    <w:rsid w:val="00EF2D66"/>
    <w:rsid w:val="00EF359C"/>
    <w:rsid w:val="00EF3953"/>
    <w:rsid w:val="00EF42EF"/>
    <w:rsid w:val="00EF49A9"/>
    <w:rsid w:val="00EF4B55"/>
    <w:rsid w:val="00EF4E9A"/>
    <w:rsid w:val="00EF5877"/>
    <w:rsid w:val="00EF594E"/>
    <w:rsid w:val="00EF61F9"/>
    <w:rsid w:val="00EF6746"/>
    <w:rsid w:val="00EF6EFB"/>
    <w:rsid w:val="00F001CC"/>
    <w:rsid w:val="00F01473"/>
    <w:rsid w:val="00F01768"/>
    <w:rsid w:val="00F01951"/>
    <w:rsid w:val="00F02534"/>
    <w:rsid w:val="00F03B6D"/>
    <w:rsid w:val="00F04EF6"/>
    <w:rsid w:val="00F0622D"/>
    <w:rsid w:val="00F06236"/>
    <w:rsid w:val="00F06802"/>
    <w:rsid w:val="00F06E27"/>
    <w:rsid w:val="00F06FF2"/>
    <w:rsid w:val="00F07930"/>
    <w:rsid w:val="00F07CD8"/>
    <w:rsid w:val="00F10971"/>
    <w:rsid w:val="00F109BD"/>
    <w:rsid w:val="00F10DDF"/>
    <w:rsid w:val="00F10FB9"/>
    <w:rsid w:val="00F11B0E"/>
    <w:rsid w:val="00F11B52"/>
    <w:rsid w:val="00F1279E"/>
    <w:rsid w:val="00F130CB"/>
    <w:rsid w:val="00F147DF"/>
    <w:rsid w:val="00F16E79"/>
    <w:rsid w:val="00F17217"/>
    <w:rsid w:val="00F17B93"/>
    <w:rsid w:val="00F2036A"/>
    <w:rsid w:val="00F21091"/>
    <w:rsid w:val="00F2147A"/>
    <w:rsid w:val="00F21706"/>
    <w:rsid w:val="00F22465"/>
    <w:rsid w:val="00F22FE1"/>
    <w:rsid w:val="00F24619"/>
    <w:rsid w:val="00F2554D"/>
    <w:rsid w:val="00F2712F"/>
    <w:rsid w:val="00F27239"/>
    <w:rsid w:val="00F2788A"/>
    <w:rsid w:val="00F302EC"/>
    <w:rsid w:val="00F308EE"/>
    <w:rsid w:val="00F30BA7"/>
    <w:rsid w:val="00F30E24"/>
    <w:rsid w:val="00F31A62"/>
    <w:rsid w:val="00F323A6"/>
    <w:rsid w:val="00F32B5B"/>
    <w:rsid w:val="00F32F97"/>
    <w:rsid w:val="00F35299"/>
    <w:rsid w:val="00F37377"/>
    <w:rsid w:val="00F3755E"/>
    <w:rsid w:val="00F37FF8"/>
    <w:rsid w:val="00F4074A"/>
    <w:rsid w:val="00F40B99"/>
    <w:rsid w:val="00F41041"/>
    <w:rsid w:val="00F419F9"/>
    <w:rsid w:val="00F41BD7"/>
    <w:rsid w:val="00F41F4C"/>
    <w:rsid w:val="00F422CD"/>
    <w:rsid w:val="00F439E9"/>
    <w:rsid w:val="00F43F95"/>
    <w:rsid w:val="00F441D1"/>
    <w:rsid w:val="00F4440A"/>
    <w:rsid w:val="00F44C88"/>
    <w:rsid w:val="00F44EC4"/>
    <w:rsid w:val="00F44F3A"/>
    <w:rsid w:val="00F455DA"/>
    <w:rsid w:val="00F456E8"/>
    <w:rsid w:val="00F460D1"/>
    <w:rsid w:val="00F46127"/>
    <w:rsid w:val="00F46637"/>
    <w:rsid w:val="00F46E65"/>
    <w:rsid w:val="00F4752F"/>
    <w:rsid w:val="00F47809"/>
    <w:rsid w:val="00F47BEE"/>
    <w:rsid w:val="00F5075D"/>
    <w:rsid w:val="00F50908"/>
    <w:rsid w:val="00F50E36"/>
    <w:rsid w:val="00F51614"/>
    <w:rsid w:val="00F51AC7"/>
    <w:rsid w:val="00F52536"/>
    <w:rsid w:val="00F53C7D"/>
    <w:rsid w:val="00F53EFC"/>
    <w:rsid w:val="00F54545"/>
    <w:rsid w:val="00F5489E"/>
    <w:rsid w:val="00F55E20"/>
    <w:rsid w:val="00F566D1"/>
    <w:rsid w:val="00F56BBF"/>
    <w:rsid w:val="00F56E3C"/>
    <w:rsid w:val="00F60D67"/>
    <w:rsid w:val="00F60F18"/>
    <w:rsid w:val="00F61131"/>
    <w:rsid w:val="00F61BEE"/>
    <w:rsid w:val="00F62396"/>
    <w:rsid w:val="00F64D80"/>
    <w:rsid w:val="00F6578E"/>
    <w:rsid w:val="00F65B9D"/>
    <w:rsid w:val="00F6681F"/>
    <w:rsid w:val="00F706FB"/>
    <w:rsid w:val="00F707F8"/>
    <w:rsid w:val="00F70926"/>
    <w:rsid w:val="00F7108C"/>
    <w:rsid w:val="00F71206"/>
    <w:rsid w:val="00F715C9"/>
    <w:rsid w:val="00F71B27"/>
    <w:rsid w:val="00F72258"/>
    <w:rsid w:val="00F723D2"/>
    <w:rsid w:val="00F72435"/>
    <w:rsid w:val="00F72646"/>
    <w:rsid w:val="00F72EE3"/>
    <w:rsid w:val="00F74EFA"/>
    <w:rsid w:val="00F7545C"/>
    <w:rsid w:val="00F7564F"/>
    <w:rsid w:val="00F75938"/>
    <w:rsid w:val="00F760D2"/>
    <w:rsid w:val="00F76E15"/>
    <w:rsid w:val="00F80797"/>
    <w:rsid w:val="00F817F3"/>
    <w:rsid w:val="00F824AE"/>
    <w:rsid w:val="00F82793"/>
    <w:rsid w:val="00F82883"/>
    <w:rsid w:val="00F8349A"/>
    <w:rsid w:val="00F840F9"/>
    <w:rsid w:val="00F84BCA"/>
    <w:rsid w:val="00F85248"/>
    <w:rsid w:val="00F855DC"/>
    <w:rsid w:val="00F85A36"/>
    <w:rsid w:val="00F85F6E"/>
    <w:rsid w:val="00F867FA"/>
    <w:rsid w:val="00F86C94"/>
    <w:rsid w:val="00F87222"/>
    <w:rsid w:val="00F87BB7"/>
    <w:rsid w:val="00F90816"/>
    <w:rsid w:val="00F90B2C"/>
    <w:rsid w:val="00F90D29"/>
    <w:rsid w:val="00F9149D"/>
    <w:rsid w:val="00F92753"/>
    <w:rsid w:val="00F9298A"/>
    <w:rsid w:val="00F93490"/>
    <w:rsid w:val="00F94070"/>
    <w:rsid w:val="00F94481"/>
    <w:rsid w:val="00F94DF5"/>
    <w:rsid w:val="00F95490"/>
    <w:rsid w:val="00F956B7"/>
    <w:rsid w:val="00F95742"/>
    <w:rsid w:val="00F957FB"/>
    <w:rsid w:val="00F96672"/>
    <w:rsid w:val="00F9668F"/>
    <w:rsid w:val="00F96733"/>
    <w:rsid w:val="00F96CA1"/>
    <w:rsid w:val="00F96F94"/>
    <w:rsid w:val="00F97FB6"/>
    <w:rsid w:val="00FA1730"/>
    <w:rsid w:val="00FA2586"/>
    <w:rsid w:val="00FA30E2"/>
    <w:rsid w:val="00FA3840"/>
    <w:rsid w:val="00FA4041"/>
    <w:rsid w:val="00FA5569"/>
    <w:rsid w:val="00FA57A0"/>
    <w:rsid w:val="00FA5BD8"/>
    <w:rsid w:val="00FA5BFC"/>
    <w:rsid w:val="00FA6A42"/>
    <w:rsid w:val="00FA75BB"/>
    <w:rsid w:val="00FA76CC"/>
    <w:rsid w:val="00FA7903"/>
    <w:rsid w:val="00FA7E0B"/>
    <w:rsid w:val="00FB04E1"/>
    <w:rsid w:val="00FB0EE7"/>
    <w:rsid w:val="00FB1116"/>
    <w:rsid w:val="00FB1571"/>
    <w:rsid w:val="00FB32A6"/>
    <w:rsid w:val="00FB3510"/>
    <w:rsid w:val="00FB388A"/>
    <w:rsid w:val="00FB397A"/>
    <w:rsid w:val="00FB46B0"/>
    <w:rsid w:val="00FB4F1D"/>
    <w:rsid w:val="00FB5EDC"/>
    <w:rsid w:val="00FB68BD"/>
    <w:rsid w:val="00FB6EB6"/>
    <w:rsid w:val="00FB7DCA"/>
    <w:rsid w:val="00FC0368"/>
    <w:rsid w:val="00FC080C"/>
    <w:rsid w:val="00FC0F58"/>
    <w:rsid w:val="00FC1A69"/>
    <w:rsid w:val="00FC1B2A"/>
    <w:rsid w:val="00FC1F39"/>
    <w:rsid w:val="00FC285C"/>
    <w:rsid w:val="00FC2DD8"/>
    <w:rsid w:val="00FC2F25"/>
    <w:rsid w:val="00FC3349"/>
    <w:rsid w:val="00FC36C3"/>
    <w:rsid w:val="00FC431E"/>
    <w:rsid w:val="00FC466A"/>
    <w:rsid w:val="00FC4A1A"/>
    <w:rsid w:val="00FC5785"/>
    <w:rsid w:val="00FC5811"/>
    <w:rsid w:val="00FC588C"/>
    <w:rsid w:val="00FC5F81"/>
    <w:rsid w:val="00FC60A1"/>
    <w:rsid w:val="00FC6D9B"/>
    <w:rsid w:val="00FC73A3"/>
    <w:rsid w:val="00FD004A"/>
    <w:rsid w:val="00FD05E2"/>
    <w:rsid w:val="00FD07EA"/>
    <w:rsid w:val="00FD13B4"/>
    <w:rsid w:val="00FD1F84"/>
    <w:rsid w:val="00FD207E"/>
    <w:rsid w:val="00FD354A"/>
    <w:rsid w:val="00FD3558"/>
    <w:rsid w:val="00FD430B"/>
    <w:rsid w:val="00FD54ED"/>
    <w:rsid w:val="00FD5946"/>
    <w:rsid w:val="00FD5E1B"/>
    <w:rsid w:val="00FD68EE"/>
    <w:rsid w:val="00FD6E73"/>
    <w:rsid w:val="00FE0886"/>
    <w:rsid w:val="00FE0D1D"/>
    <w:rsid w:val="00FE0DBD"/>
    <w:rsid w:val="00FE1B0F"/>
    <w:rsid w:val="00FE1E85"/>
    <w:rsid w:val="00FE218E"/>
    <w:rsid w:val="00FE24A1"/>
    <w:rsid w:val="00FE33BB"/>
    <w:rsid w:val="00FE3770"/>
    <w:rsid w:val="00FE498F"/>
    <w:rsid w:val="00FE4D1D"/>
    <w:rsid w:val="00FE6122"/>
    <w:rsid w:val="00FE61AE"/>
    <w:rsid w:val="00FE6FF1"/>
    <w:rsid w:val="00FE76A3"/>
    <w:rsid w:val="00FF0936"/>
    <w:rsid w:val="00FF28B0"/>
    <w:rsid w:val="00FF2B48"/>
    <w:rsid w:val="00FF2FB4"/>
    <w:rsid w:val="00FF3982"/>
    <w:rsid w:val="00FF403F"/>
    <w:rsid w:val="00FF4846"/>
    <w:rsid w:val="00FF57E5"/>
    <w:rsid w:val="00FF599F"/>
    <w:rsid w:val="00FF6DF6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2842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44CB1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rsid w:val="00C13107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1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C1310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2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2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9A521B"/>
    <w:rPr>
      <w:rFonts w:ascii="Arial" w:hAnsi="Arial"/>
      <w:lang w:val="en-GB" w:eastAsia="en-US"/>
    </w:rPr>
  </w:style>
  <w:style w:type="paragraph" w:customStyle="1" w:styleId="afa">
    <w:name w:val="文稿标题"/>
    <w:basedOn w:val="a0"/>
    <w:rsid w:val="00802EDF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33">
    <w:name w:val="Body Text 3"/>
    <w:basedOn w:val="a0"/>
    <w:link w:val="3Char"/>
    <w:rsid w:val="00104BE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1"/>
    <w:link w:val="33"/>
    <w:rsid w:val="00104BE0"/>
    <w:rPr>
      <w:sz w:val="16"/>
      <w:szCs w:val="1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D54DD7"/>
    <w:rPr>
      <w:rFonts w:ascii="Arial" w:hAnsi="Arial"/>
      <w:b/>
      <w:noProof/>
      <w:sz w:val="18"/>
      <w:lang w:val="en-GB" w:eastAsia="en-US"/>
    </w:rPr>
  </w:style>
  <w:style w:type="paragraph" w:styleId="afb">
    <w:name w:val="annotation subject"/>
    <w:basedOn w:val="af2"/>
    <w:next w:val="af2"/>
    <w:link w:val="Char3"/>
    <w:rsid w:val="00060FD2"/>
    <w:rPr>
      <w:b/>
      <w:bCs/>
    </w:rPr>
  </w:style>
  <w:style w:type="character" w:customStyle="1" w:styleId="Char1">
    <w:name w:val="批注文字 Char"/>
    <w:basedOn w:val="a1"/>
    <w:link w:val="af2"/>
    <w:semiHidden/>
    <w:rsid w:val="00060FD2"/>
    <w:rPr>
      <w:lang w:val="en-GB" w:eastAsia="en-US"/>
    </w:rPr>
  </w:style>
  <w:style w:type="character" w:customStyle="1" w:styleId="Char3">
    <w:name w:val="批注主题 Char"/>
    <w:basedOn w:val="Char1"/>
    <w:link w:val="afb"/>
    <w:rsid w:val="00060FD2"/>
    <w:rPr>
      <w:b/>
      <w:bCs/>
      <w:lang w:val="en-GB" w:eastAsia="en-US"/>
    </w:rPr>
  </w:style>
  <w:style w:type="paragraph" w:styleId="afc">
    <w:name w:val="Revision"/>
    <w:hidden/>
    <w:uiPriority w:val="99"/>
    <w:semiHidden/>
    <w:rsid w:val="00C2221C"/>
    <w:rPr>
      <w:lang w:val="en-GB" w:eastAsia="en-US"/>
    </w:rPr>
  </w:style>
  <w:style w:type="character" w:customStyle="1" w:styleId="4Char">
    <w:name w:val="标题 4 Char"/>
    <w:aliases w:val="h4 Char"/>
    <w:basedOn w:val="a1"/>
    <w:link w:val="4"/>
    <w:rsid w:val="00BD47F8"/>
    <w:rPr>
      <w:rFonts w:ascii="Arial" w:hAnsi="Arial"/>
      <w:sz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44CB1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rsid w:val="00C13107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1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C1310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2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2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9A521B"/>
    <w:rPr>
      <w:rFonts w:ascii="Arial" w:hAnsi="Arial"/>
      <w:lang w:val="en-GB" w:eastAsia="en-US"/>
    </w:rPr>
  </w:style>
  <w:style w:type="paragraph" w:customStyle="1" w:styleId="afa">
    <w:name w:val="文稿标题"/>
    <w:basedOn w:val="a0"/>
    <w:rsid w:val="00802EDF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33">
    <w:name w:val="Body Text 3"/>
    <w:basedOn w:val="a0"/>
    <w:link w:val="3Char"/>
    <w:rsid w:val="00104BE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1"/>
    <w:link w:val="33"/>
    <w:rsid w:val="00104BE0"/>
    <w:rPr>
      <w:sz w:val="16"/>
      <w:szCs w:val="1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D54DD7"/>
    <w:rPr>
      <w:rFonts w:ascii="Arial" w:hAnsi="Arial"/>
      <w:b/>
      <w:noProof/>
      <w:sz w:val="18"/>
      <w:lang w:val="en-GB" w:eastAsia="en-US"/>
    </w:rPr>
  </w:style>
  <w:style w:type="paragraph" w:styleId="afb">
    <w:name w:val="annotation subject"/>
    <w:basedOn w:val="af2"/>
    <w:next w:val="af2"/>
    <w:link w:val="Char3"/>
    <w:rsid w:val="00060FD2"/>
    <w:rPr>
      <w:b/>
      <w:bCs/>
    </w:rPr>
  </w:style>
  <w:style w:type="character" w:customStyle="1" w:styleId="Char1">
    <w:name w:val="批注文字 Char"/>
    <w:basedOn w:val="a1"/>
    <w:link w:val="af2"/>
    <w:semiHidden/>
    <w:rsid w:val="00060FD2"/>
    <w:rPr>
      <w:lang w:val="en-GB" w:eastAsia="en-US"/>
    </w:rPr>
  </w:style>
  <w:style w:type="character" w:customStyle="1" w:styleId="Char3">
    <w:name w:val="批注主题 Char"/>
    <w:basedOn w:val="Char1"/>
    <w:link w:val="afb"/>
    <w:rsid w:val="00060FD2"/>
    <w:rPr>
      <w:b/>
      <w:bCs/>
      <w:lang w:val="en-GB" w:eastAsia="en-US"/>
    </w:rPr>
  </w:style>
  <w:style w:type="paragraph" w:styleId="afc">
    <w:name w:val="Revision"/>
    <w:hidden/>
    <w:uiPriority w:val="99"/>
    <w:semiHidden/>
    <w:rsid w:val="00C2221C"/>
    <w:rPr>
      <w:lang w:val="en-GB" w:eastAsia="en-US"/>
    </w:rPr>
  </w:style>
  <w:style w:type="character" w:customStyle="1" w:styleId="4Char">
    <w:name w:val="标题 4 Char"/>
    <w:aliases w:val="h4 Char"/>
    <w:basedOn w:val="a1"/>
    <w:link w:val="4"/>
    <w:rsid w:val="00BD47F8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26609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413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1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6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43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0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2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7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2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554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96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6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701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1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783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38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840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81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8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47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7024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599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09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7266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9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29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8861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74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150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67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976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16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71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80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0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1535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093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28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813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1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30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066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6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6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4694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92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08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284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2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9796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287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7052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01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07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637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41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01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8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242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243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11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62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5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79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5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17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957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98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77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5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8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0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6438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99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71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87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3603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301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92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47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988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21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247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446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17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6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03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67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12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75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038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47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351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11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1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495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66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3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056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2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185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666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72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3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54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369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0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825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71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12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20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64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2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587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306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5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541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E662CA-B215-431B-80B5-E6C028635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3226</TotalTime>
  <Pages>4</Pages>
  <Words>1030</Words>
  <Characters>5874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6891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CATT_RAN4#101bis</cp:lastModifiedBy>
  <cp:revision>2012</cp:revision>
  <cp:lastPrinted>2009-01-30T04:53:00Z</cp:lastPrinted>
  <dcterms:created xsi:type="dcterms:W3CDTF">2021-05-11T13:59:00Z</dcterms:created>
  <dcterms:modified xsi:type="dcterms:W3CDTF">2022-01-10T13:21:00Z</dcterms:modified>
</cp:coreProperties>
</file>